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2EFB43C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w:t>
      </w:r>
      <w:r w:rsidR="00A43F30">
        <w:rPr>
          <w:rFonts w:ascii="Sylfaen" w:hAnsi="Sylfaen" w:cs="Sylfaen"/>
          <w:sz w:val="20"/>
          <w:szCs w:val="20"/>
          <w:lang w:val="ka-GE"/>
        </w:rPr>
        <w:t>ხ</w:t>
      </w:r>
      <w:r w:rsidRPr="00967CE5">
        <w:rPr>
          <w:rFonts w:ascii="Sylfaen" w:hAnsi="Sylfaen" w:cs="Sylfaen"/>
          <w:sz w:val="20"/>
          <w:szCs w:val="20"/>
          <w:lang w:val="ka-GE"/>
        </w:rPr>
        <w:t xml:space="preserve">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354D7064"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4235C" w:rsidRPr="00320D26">
        <w:rPr>
          <w:rFonts w:ascii="Sylfaen" w:hAnsi="Sylfaen" w:cs="Sylfaen"/>
          <w:bCs/>
          <w:sz w:val="20"/>
          <w:szCs w:val="20"/>
          <w:lang w:val="ka-GE"/>
        </w:rPr>
        <w:t>CON</w:t>
      </w:r>
      <w:permStart w:id="1192763999" w:edGrp="everyone"/>
      <w:r w:rsidR="00F37E1E" w:rsidRPr="00F37E1E">
        <w:rPr>
          <w:rFonts w:ascii="Sylfaen" w:hAnsi="Sylfaen" w:cs="Sylfaen"/>
          <w:sz w:val="20"/>
          <w:szCs w:val="20"/>
          <w:lang w:val="ka-GE"/>
        </w:rPr>
        <w:t>2100002</w:t>
      </w:r>
      <w:r w:rsidR="00F574FF">
        <w:rPr>
          <w:rFonts w:ascii="Sylfaen" w:hAnsi="Sylfaen" w:cs="Sylfaen"/>
          <w:sz w:val="20"/>
          <w:szCs w:val="20"/>
        </w:rPr>
        <w:t>68</w:t>
      </w:r>
      <w:permEnd w:id="11927639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lastRenderedPageBreak/>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63D11FA1"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w:t>
      </w:r>
      <w:proofErr w:type="spellStart"/>
      <w:r w:rsidRPr="0044783E">
        <w:rPr>
          <w:rFonts w:ascii="Sylfaen" w:hAnsi="Sylfaen" w:cs="Sylfaen"/>
          <w:sz w:val="20"/>
          <w:szCs w:val="20"/>
          <w:lang w:val="ka-GE"/>
        </w:rPr>
        <w:t>სატენდერო</w:t>
      </w:r>
      <w:proofErr w:type="spellEnd"/>
      <w:r w:rsidRPr="0044783E">
        <w:rPr>
          <w:rFonts w:ascii="Sylfaen" w:hAnsi="Sylfaen" w:cs="Sylfaen"/>
          <w:sz w:val="20"/>
          <w:szCs w:val="20"/>
          <w:lang w:val="ka-GE"/>
        </w:rPr>
        <w:t xml:space="preserve">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w:t>
      </w:r>
      <w:permStart w:id="1937512448" w:edGrp="everyone"/>
      <w:r w:rsidR="00F37E1E" w:rsidRPr="00F37E1E">
        <w:rPr>
          <w:rFonts w:ascii="Sylfaen" w:hAnsi="Sylfaen" w:cs="Sylfaen"/>
          <w:sz w:val="20"/>
          <w:szCs w:val="20"/>
          <w:lang w:val="ka-GE"/>
        </w:rPr>
        <w:t>2100002</w:t>
      </w:r>
      <w:r w:rsidR="00F574FF">
        <w:rPr>
          <w:rFonts w:ascii="Sylfaen" w:hAnsi="Sylfaen" w:cs="Sylfaen"/>
          <w:sz w:val="20"/>
          <w:szCs w:val="20"/>
        </w:rPr>
        <w:t>68</w:t>
      </w:r>
      <w:permEnd w:id="1937512448"/>
      <w:r w:rsidR="00D56E81"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proofErr w:type="spellStart"/>
      <w:r w:rsidR="00D56E81" w:rsidRPr="0044783E">
        <w:rPr>
          <w:rFonts w:ascii="Sylfaen" w:hAnsi="Sylfaen" w:cs="Sylfaen"/>
          <w:sz w:val="20"/>
          <w:szCs w:val="20"/>
          <w:lang w:val="ka-GE"/>
        </w:rPr>
        <w:t>სატენდერო</w:t>
      </w:r>
      <w:proofErr w:type="spellEnd"/>
      <w:r w:rsidR="0074235C">
        <w:rPr>
          <w:rFonts w:ascii="Sylfaen" w:hAnsi="Sylfaen" w:cs="Sylfaen"/>
          <w:sz w:val="20"/>
          <w:szCs w:val="20"/>
          <w:lang w:val="ka-GE"/>
        </w:rPr>
        <w:t xml:space="preserve"> </w:t>
      </w:r>
      <w:r w:rsidR="00D56E81" w:rsidRPr="0044783E">
        <w:rPr>
          <w:rFonts w:ascii="Sylfaen" w:hAnsi="Sylfaen" w:cs="Sylfaen"/>
          <w:sz w:val="20"/>
          <w:szCs w:val="20"/>
          <w:lang w:val="ka-GE"/>
        </w:rPr>
        <w:t xml:space="preserve">დოკუმენტაცია, რომელიც შესაძლოა თან არ </w:t>
      </w:r>
      <w:proofErr w:type="spellStart"/>
      <w:r w:rsidR="00D56E81" w:rsidRPr="0044783E">
        <w:rPr>
          <w:rFonts w:ascii="Sylfaen" w:hAnsi="Sylfaen" w:cs="Sylfaen"/>
          <w:sz w:val="20"/>
          <w:szCs w:val="20"/>
          <w:lang w:val="ka-GE"/>
        </w:rPr>
        <w:t>ერთვოდეს</w:t>
      </w:r>
      <w:proofErr w:type="spellEnd"/>
      <w:r w:rsidR="00D56E81" w:rsidRPr="0044783E">
        <w:rPr>
          <w:rFonts w:ascii="Sylfaen" w:hAnsi="Sylfaen" w:cs="Sylfaen"/>
          <w:sz w:val="20"/>
          <w:szCs w:val="20"/>
          <w:lang w:val="ka-GE"/>
        </w:rPr>
        <w:t xml:space="preserve">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52934CF7"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Style w:val="Strong"/>
          <w:rFonts w:ascii="Sylfaen" w:eastAsiaTheme="majorEastAsia" w:hAnsi="Sylfaen" w:cs="Sylfaen"/>
          <w:b w:val="0"/>
          <w:sz w:val="20"/>
          <w:szCs w:val="20"/>
          <w:lang w:val="ka-GE"/>
        </w:rPr>
        <w:t>შემსყიდველის</w:t>
      </w:r>
      <w:proofErr w:type="spellEnd"/>
      <w:r w:rsidRPr="00657E8A">
        <w:rPr>
          <w:rStyle w:val="Strong"/>
          <w:rFonts w:ascii="Sylfaen" w:eastAsiaTheme="majorEastAsia" w:hAnsi="Sylfaen" w:cs="Sylfaen"/>
          <w:b w:val="0"/>
          <w:sz w:val="20"/>
          <w:szCs w:val="20"/>
          <w:lang w:val="ka-GE"/>
        </w:rPr>
        <w:t xml:space="preserve">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permStart w:id="422774237" w:edGrp="everyone"/>
      <w:r w:rsidR="00F37E1E">
        <w:rPr>
          <w:rFonts w:ascii="Sylfaen" w:hAnsi="Sylfaen" w:cs="Sylfaen"/>
          <w:sz w:val="20"/>
          <w:szCs w:val="20"/>
          <w:lang w:val="ka-GE"/>
        </w:rPr>
        <w:t>________</w:t>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t xml:space="preserve">____________________________ ტიპის </w:t>
      </w:r>
      <w:r w:rsidR="0074235C">
        <w:rPr>
          <w:rFonts w:ascii="Sylfaen" w:hAnsi="Sylfaen" w:cs="Sylfaen"/>
          <w:sz w:val="20"/>
          <w:szCs w:val="20"/>
          <w:lang w:val="ka-GE"/>
        </w:rPr>
        <w:t>სამედიცინო ხელთათმან(ებ)ის</w:t>
      </w:r>
      <w:permEnd w:id="422774237"/>
      <w:r w:rsidR="0074235C">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74235C" w:rsidRPr="00320D26">
        <w:rPr>
          <w:rFonts w:ascii="Sylfaen" w:hAnsi="Sylfaen" w:cs="Sylfaen"/>
          <w:bCs/>
          <w:sz w:val="20"/>
          <w:szCs w:val="20"/>
          <w:lang w:val="ka-GE"/>
        </w:rPr>
        <w:t>CON</w:t>
      </w:r>
      <w:permStart w:id="2034579499" w:edGrp="everyone"/>
      <w:r w:rsidR="00F37E1E" w:rsidRPr="00F37E1E">
        <w:rPr>
          <w:rFonts w:ascii="Sylfaen" w:hAnsi="Sylfaen" w:cs="Sylfaen"/>
          <w:sz w:val="20"/>
          <w:szCs w:val="20"/>
          <w:lang w:val="ka-GE"/>
        </w:rPr>
        <w:t>2100002</w:t>
      </w:r>
      <w:r w:rsidR="00F574FF">
        <w:rPr>
          <w:rFonts w:ascii="Sylfaen" w:hAnsi="Sylfaen" w:cs="Sylfaen"/>
          <w:sz w:val="20"/>
          <w:szCs w:val="20"/>
        </w:rPr>
        <w:t>68</w:t>
      </w:r>
      <w:permEnd w:id="20345794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47698E1E"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permStart w:id="286411370" w:edGrp="everyone"/>
      <w:r w:rsidR="00F37E1E">
        <w:rPr>
          <w:rFonts w:ascii="Sylfaen" w:hAnsi="Sylfaen" w:cs="Sylfaen"/>
          <w:sz w:val="20"/>
          <w:szCs w:val="20"/>
          <w:lang w:val="ka-GE"/>
        </w:rPr>
        <w:t xml:space="preserve">__________________________ ტიპის </w:t>
      </w:r>
      <w:r w:rsidR="0074235C">
        <w:rPr>
          <w:rFonts w:ascii="Sylfaen" w:hAnsi="Sylfaen" w:cs="Sylfaen"/>
          <w:sz w:val="20"/>
          <w:szCs w:val="20"/>
          <w:lang w:val="ka-GE"/>
        </w:rPr>
        <w:t>სამედიცინო ხელთათმან(ებ)ი</w:t>
      </w:r>
      <w:permEnd w:id="286411370"/>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lastRenderedPageBreak/>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63B81604"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 xml:space="preserve">ან </w:t>
      </w:r>
      <w:proofErr w:type="gramStart"/>
      <w:r w:rsidR="00F47D12" w:rsidRPr="00657E8A">
        <w:rPr>
          <w:rFonts w:ascii="Sylfaen" w:hAnsi="Sylfaen" w:cs="Sylfaen"/>
          <w:color w:val="000000" w:themeColor="text1"/>
          <w:sz w:val="20"/>
          <w:szCs w:val="20"/>
          <w:shd w:val="clear" w:color="auto" w:fill="FFFFFF"/>
          <w:lang w:val="ka-GE"/>
        </w:rPr>
        <w:t>ერთჯერადად</w:t>
      </w:r>
      <w:r w:rsidRPr="00657E8A">
        <w:rPr>
          <w:rFonts w:ascii="Sylfaen" w:hAnsi="Sylfaen" w:cs="Sylfaen"/>
          <w:color w:val="000000" w:themeColor="text1"/>
          <w:sz w:val="20"/>
          <w:szCs w:val="20"/>
          <w:shd w:val="clear" w:color="auto" w:fill="FFFFFF"/>
        </w:rPr>
        <w:t>,</w:t>
      </w:r>
      <w:permEnd w:id="1070679155"/>
      <w:r w:rsidRPr="00657E8A">
        <w:rPr>
          <w:rFonts w:ascii="Sylfaen" w:hAnsi="Sylfaen" w:cs="Sylfaen"/>
          <w:color w:val="000000" w:themeColor="text1"/>
          <w:sz w:val="20"/>
          <w:szCs w:val="20"/>
          <w:shd w:val="clear" w:color="auto" w:fill="FFFFFF"/>
        </w:rPr>
        <w:t>შემსყიდველის</w:t>
      </w:r>
      <w:proofErr w:type="gramEnd"/>
      <w:r w:rsidRPr="00657E8A">
        <w:rPr>
          <w:rFonts w:ascii="Sylfaen" w:hAnsi="Sylfaen" w:cs="Sylfaen"/>
          <w:color w:val="000000" w:themeColor="text1"/>
          <w:sz w:val="20"/>
          <w:szCs w:val="20"/>
          <w:shd w:val="clear" w:color="auto" w:fill="FFFFFF"/>
        </w:rPr>
        <w:t xml:space="preserve">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62E3A1D8" w14:textId="77777777" w:rsidR="00A43F30" w:rsidRPr="00790F05" w:rsidRDefault="00A43F30" w:rsidP="00A43F30">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72902682"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1C4BE60"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03C839BA"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335B47AC"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FD966AD"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6244E8D7"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08A572D3" w14:textId="77777777" w:rsidR="00A43F30" w:rsidRPr="00790F05" w:rsidRDefault="00A43F30" w:rsidP="00A43F30">
      <w:pPr>
        <w:pStyle w:val="ListParagraph"/>
        <w:spacing w:afterLines="200" w:after="480" w:line="276" w:lineRule="auto"/>
        <w:ind w:left="360"/>
        <w:mirrorIndents/>
        <w:jc w:val="both"/>
        <w:rPr>
          <w:rFonts w:ascii="Sylfaen" w:hAnsi="Sylfaen" w:cs="Sylfaen"/>
          <w:sz w:val="20"/>
          <w:szCs w:val="20"/>
          <w:lang w:val="ka-GE"/>
        </w:rPr>
      </w:pPr>
    </w:p>
    <w:p w14:paraId="4E32BFA6" w14:textId="77777777" w:rsidR="00A43F30" w:rsidRPr="00790F05" w:rsidRDefault="00A43F30" w:rsidP="00A43F30">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0BEF2996"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711B10A4"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365A69C7"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4598B70F"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lastRenderedPageBreak/>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2902682"/>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w:t>
      </w:r>
      <w:r w:rsidRPr="00886AA7">
        <w:rPr>
          <w:rFonts w:ascii="Sylfaen" w:hAnsi="Sylfaen"/>
          <w:sz w:val="20"/>
          <w:szCs w:val="20"/>
        </w:rPr>
        <w:lastRenderedPageBreak/>
        <w:t xml:space="preserve">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64970ED9" w:rsidR="00364492" w:rsidRPr="00920FEF" w:rsidRDefault="00364492" w:rsidP="00F37E1E">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37E1E">
      <w:pPr>
        <w:pStyle w:val="ListParagraph"/>
        <w:numPr>
          <w:ilvl w:val="1"/>
          <w:numId w:val="11"/>
        </w:numPr>
        <w:spacing w:line="276" w:lineRule="auto"/>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028E8396" w:rsidR="00D57C9B"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A7E8205" w14:textId="0CC4ADD2"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3C1FA1">
        <w:rPr>
          <w:rFonts w:ascii="Sylfaen" w:hAnsi="Sylfaen" w:cs="Sylfaen"/>
          <w:sz w:val="20"/>
          <w:szCs w:val="20"/>
        </w:rPr>
        <w:lastRenderedPageBreak/>
        <w:t>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lastRenderedPageBreak/>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lastRenderedPageBreak/>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F574FF">
      <w:pPr>
        <w:pStyle w:val="ListParagraph"/>
        <w:numPr>
          <w:ilvl w:val="1"/>
          <w:numId w:val="11"/>
        </w:numPr>
        <w:tabs>
          <w:tab w:val="left" w:pos="-90"/>
        </w:tabs>
        <w:spacing w:afterLines="200" w:after="480" w:line="276" w:lineRule="auto"/>
        <w:ind w:hanging="450"/>
        <w:mirrorIndents/>
        <w:rPr>
          <w:rFonts w:ascii="Sylfaen" w:hAnsi="Sylfaen" w:cs="Sylfaen"/>
          <w:bCs/>
          <w:sz w:val="20"/>
          <w:szCs w:val="20"/>
          <w:lang w:val="ka-GE"/>
        </w:rPr>
      </w:pPr>
      <w:bookmarkStart w:id="6" w:name="_GoBack"/>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3903C66E" w14:textId="77777777" w:rsidR="00F574FF" w:rsidRDefault="00F276C7" w:rsidP="00F574FF">
      <w:pPr>
        <w:pStyle w:val="ListParagraph"/>
        <w:numPr>
          <w:ilvl w:val="1"/>
          <w:numId w:val="11"/>
        </w:numPr>
        <w:tabs>
          <w:tab w:val="left" w:pos="-90"/>
        </w:tabs>
        <w:spacing w:afterLines="200" w:after="480" w:line="276" w:lineRule="auto"/>
        <w:ind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bookmarkEnd w:id="6"/>
    <w:p w14:paraId="2B166149" w14:textId="566698E1" w:rsidR="00474F39" w:rsidRPr="00F574FF" w:rsidRDefault="00F276C7" w:rsidP="00F574FF">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F574FF">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F37E1E">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0988DAB0" w14:textId="4DE300D6"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564"/>
        <w:gridCol w:w="5400"/>
        <w:gridCol w:w="1440"/>
        <w:gridCol w:w="1620"/>
        <w:gridCol w:w="1350"/>
        <w:gridCol w:w="1350"/>
        <w:gridCol w:w="1440"/>
      </w:tblGrid>
      <w:tr w:rsidR="00420E7C" w:rsidRPr="005F0BBF" w14:paraId="7765174D" w14:textId="77777777" w:rsidTr="005F0BBF">
        <w:trPr>
          <w:trHeight w:val="691"/>
        </w:trPr>
        <w:tc>
          <w:tcPr>
            <w:tcW w:w="236" w:type="dxa"/>
            <w:shd w:val="clear" w:color="auto" w:fill="E7E6E6" w:themeFill="background2"/>
            <w:vAlign w:val="center"/>
          </w:tcPr>
          <w:p w14:paraId="0F0E0ACA" w14:textId="77777777" w:rsidR="00420E7C" w:rsidRPr="005F0BBF" w:rsidRDefault="00420E7C" w:rsidP="00420E7C">
            <w:pPr>
              <w:spacing w:after="0" w:line="276" w:lineRule="auto"/>
              <w:jc w:val="center"/>
              <w:rPr>
                <w:rFonts w:ascii="Sylfaen" w:eastAsia="Times New Roman" w:hAnsi="Sylfaen" w:cs="Calibri"/>
                <w:b/>
                <w:sz w:val="19"/>
                <w:szCs w:val="19"/>
                <w:lang w:val="ka-GE"/>
              </w:rPr>
            </w:pPr>
            <w:permStart w:id="1107312658" w:edGrp="everyone" w:colFirst="0" w:colLast="0"/>
            <w:permStart w:id="543049656" w:edGrp="everyone" w:colFirst="1" w:colLast="1"/>
            <w:permStart w:id="1736139398" w:edGrp="everyone" w:colFirst="2" w:colLast="2"/>
            <w:permStart w:id="955397961" w:edGrp="everyone" w:colFirst="3" w:colLast="3"/>
            <w:permStart w:id="287591579" w:edGrp="everyone" w:colFirst="4" w:colLast="4"/>
            <w:permStart w:id="686772320" w:edGrp="everyone" w:colFirst="5" w:colLast="5"/>
            <w:permStart w:id="476717955" w:edGrp="everyone" w:colFirst="6" w:colLast="6"/>
            <w:permStart w:id="439762261" w:edGrp="everyone" w:colFirst="7" w:colLast="7"/>
            <w:permStart w:id="1088619868" w:edGrp="everyone"/>
            <w:r w:rsidRPr="005F0BBF">
              <w:rPr>
                <w:rFonts w:ascii="Sylfaen" w:eastAsia="Times New Roman" w:hAnsi="Sylfaen" w:cs="Calibri"/>
                <w:b/>
                <w:sz w:val="19"/>
                <w:szCs w:val="19"/>
                <w:lang w:val="ka-GE"/>
              </w:rPr>
              <w:t>#</w:t>
            </w:r>
          </w:p>
        </w:tc>
        <w:tc>
          <w:tcPr>
            <w:tcW w:w="1564" w:type="dxa"/>
            <w:shd w:val="clear" w:color="auto" w:fill="E7E6E6" w:themeFill="background2"/>
            <w:vAlign w:val="center"/>
            <w:hideMark/>
          </w:tcPr>
          <w:p w14:paraId="28C0A919"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დასახელება</w:t>
            </w:r>
            <w:proofErr w:type="spellEnd"/>
          </w:p>
        </w:tc>
        <w:tc>
          <w:tcPr>
            <w:tcW w:w="5400" w:type="dxa"/>
            <w:shd w:val="clear" w:color="auto" w:fill="E7E6E6" w:themeFill="background2"/>
            <w:vAlign w:val="center"/>
          </w:tcPr>
          <w:p w14:paraId="0223E307" w14:textId="77777777" w:rsidR="00420E7C" w:rsidRPr="005F0BBF" w:rsidRDefault="00420E7C" w:rsidP="00420E7C">
            <w:pPr>
              <w:spacing w:after="0" w:line="276" w:lineRule="auto"/>
              <w:jc w:val="center"/>
              <w:rPr>
                <w:rFonts w:ascii="Sylfaen" w:eastAsia="Times New Roman" w:hAnsi="Sylfaen" w:cs="Calibri"/>
                <w:b/>
                <w:sz w:val="19"/>
                <w:szCs w:val="19"/>
                <w:lang w:val="ka-GE"/>
              </w:rPr>
            </w:pPr>
            <w:proofErr w:type="spellStart"/>
            <w:r w:rsidRPr="005F0BBF">
              <w:rPr>
                <w:rFonts w:ascii="Sylfaen" w:eastAsia="Times New Roman" w:hAnsi="Sylfaen" w:cs="Calibri"/>
                <w:b/>
                <w:sz w:val="19"/>
                <w:szCs w:val="19"/>
              </w:rPr>
              <w:t>ტექნიკური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მახასიათებლები</w:t>
            </w:r>
            <w:proofErr w:type="spellEnd"/>
          </w:p>
        </w:tc>
        <w:tc>
          <w:tcPr>
            <w:tcW w:w="1440" w:type="dxa"/>
            <w:shd w:val="clear" w:color="auto" w:fill="E7E6E6" w:themeFill="background2"/>
            <w:vAlign w:val="center"/>
            <w:hideMark/>
          </w:tcPr>
          <w:p w14:paraId="35C926D6"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წარმოების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ქვეყანა</w:t>
            </w:r>
            <w:proofErr w:type="spellEnd"/>
          </w:p>
        </w:tc>
        <w:tc>
          <w:tcPr>
            <w:tcW w:w="1620" w:type="dxa"/>
            <w:shd w:val="clear" w:color="auto" w:fill="E7E6E6" w:themeFill="background2"/>
            <w:vAlign w:val="center"/>
            <w:hideMark/>
          </w:tcPr>
          <w:p w14:paraId="00E3A86E"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მწარმოებელი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კომპანია</w:t>
            </w:r>
            <w:proofErr w:type="spellEnd"/>
          </w:p>
        </w:tc>
        <w:tc>
          <w:tcPr>
            <w:tcW w:w="1350" w:type="dxa"/>
            <w:shd w:val="clear" w:color="auto" w:fill="E7E6E6" w:themeFill="background2"/>
            <w:vAlign w:val="center"/>
            <w:hideMark/>
          </w:tcPr>
          <w:p w14:paraId="6DD9361C"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რაოდენობა</w:t>
            </w:r>
            <w:proofErr w:type="spellEnd"/>
          </w:p>
          <w:p w14:paraId="38C12F6C" w14:textId="563937C8"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rPr>
              <w:t>(</w:t>
            </w:r>
            <w:proofErr w:type="spellStart"/>
            <w:r w:rsidRPr="005F0BBF">
              <w:rPr>
                <w:rFonts w:ascii="Sylfaen" w:eastAsia="Times New Roman" w:hAnsi="Sylfaen" w:cs="Calibri"/>
                <w:b/>
                <w:sz w:val="18"/>
                <w:szCs w:val="19"/>
              </w:rPr>
              <w:t>წყვილი</w:t>
            </w:r>
            <w:proofErr w:type="spellEnd"/>
            <w:r w:rsidRPr="005F0BBF">
              <w:rPr>
                <w:rFonts w:ascii="Sylfaen" w:eastAsia="Times New Roman" w:hAnsi="Sylfaen" w:cs="Calibri"/>
                <w:b/>
                <w:sz w:val="18"/>
                <w:szCs w:val="19"/>
                <w:lang w:val="ka-GE"/>
              </w:rPr>
              <w:t>)</w:t>
            </w:r>
          </w:p>
        </w:tc>
        <w:tc>
          <w:tcPr>
            <w:tcW w:w="1350" w:type="dxa"/>
            <w:shd w:val="clear" w:color="auto" w:fill="E7E6E6" w:themeFill="background2"/>
            <w:vAlign w:val="center"/>
            <w:hideMark/>
          </w:tcPr>
          <w:p w14:paraId="73852910"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ერთეულის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ფასი</w:t>
            </w:r>
            <w:proofErr w:type="spellEnd"/>
          </w:p>
          <w:p w14:paraId="66450332" w14:textId="35CF7B30"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lang w:val="ka-GE"/>
              </w:rPr>
              <w:t>(წყვილი)</w:t>
            </w:r>
          </w:p>
        </w:tc>
        <w:tc>
          <w:tcPr>
            <w:tcW w:w="1440" w:type="dxa"/>
            <w:shd w:val="clear" w:color="auto" w:fill="E7E6E6" w:themeFill="background2"/>
            <w:vAlign w:val="center"/>
            <w:hideMark/>
          </w:tcPr>
          <w:p w14:paraId="00988CFB"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ღირებულება</w:t>
            </w:r>
            <w:proofErr w:type="spellEnd"/>
          </w:p>
        </w:tc>
      </w:tr>
      <w:tr w:rsidR="00420E7C" w:rsidRPr="005F0BBF" w14:paraId="1D389B25" w14:textId="77777777" w:rsidTr="005F0BBF">
        <w:trPr>
          <w:trHeight w:val="2959"/>
        </w:trPr>
        <w:tc>
          <w:tcPr>
            <w:tcW w:w="236" w:type="dxa"/>
            <w:vAlign w:val="center"/>
          </w:tcPr>
          <w:p w14:paraId="7C3BE5EC" w14:textId="77777777" w:rsidR="00420E7C" w:rsidRPr="005F0BBF" w:rsidRDefault="00420E7C" w:rsidP="00657E8A">
            <w:pPr>
              <w:spacing w:after="0" w:line="276" w:lineRule="auto"/>
              <w:jc w:val="both"/>
              <w:rPr>
                <w:rFonts w:ascii="Sylfaen" w:eastAsia="Times New Roman" w:hAnsi="Sylfaen" w:cs="Calibri"/>
                <w:sz w:val="19"/>
                <w:szCs w:val="19"/>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permStart w:id="800733018" w:edGrp="everyone" w:colFirst="0" w:colLast="0"/>
            <w:permEnd w:id="1107312658"/>
            <w:permEnd w:id="543049656"/>
            <w:permEnd w:id="1736139398"/>
            <w:permEnd w:id="955397961"/>
            <w:permEnd w:id="287591579"/>
            <w:permEnd w:id="686772320"/>
            <w:permEnd w:id="476717955"/>
            <w:permEnd w:id="439762261"/>
            <w:r w:rsidRPr="005F0BBF">
              <w:rPr>
                <w:rFonts w:ascii="Sylfaen" w:eastAsia="Times New Roman" w:hAnsi="Sylfaen" w:cs="Calibri"/>
                <w:sz w:val="19"/>
                <w:szCs w:val="19"/>
                <w:lang w:val="ka-GE"/>
              </w:rPr>
              <w:t>1</w:t>
            </w:r>
          </w:p>
        </w:tc>
        <w:tc>
          <w:tcPr>
            <w:tcW w:w="1564" w:type="dxa"/>
            <w:shd w:val="clear" w:color="auto" w:fill="auto"/>
            <w:noWrap/>
            <w:vAlign w:val="center"/>
          </w:tcPr>
          <w:p w14:paraId="20F08B58" w14:textId="0D16312D" w:rsidR="00420E7C" w:rsidRPr="005F0BBF" w:rsidRDefault="00420E7C" w:rsidP="0074235C">
            <w:pPr>
              <w:spacing w:after="0" w:line="276" w:lineRule="auto"/>
              <w:rPr>
                <w:rFonts w:ascii="Sylfaen" w:eastAsia="Times New Roman" w:hAnsi="Sylfaen" w:cs="Calibri"/>
                <w:sz w:val="19"/>
                <w:szCs w:val="19"/>
                <w:lang w:val="ka-GE"/>
              </w:rPr>
            </w:pPr>
          </w:p>
        </w:tc>
        <w:tc>
          <w:tcPr>
            <w:tcW w:w="5400" w:type="dxa"/>
            <w:vAlign w:val="center"/>
          </w:tcPr>
          <w:p w14:paraId="471E6524" w14:textId="276955AE" w:rsidR="00420E7C" w:rsidRPr="005F0BBF" w:rsidRDefault="00420E7C" w:rsidP="0074235C">
            <w:pPr>
              <w:rPr>
                <w:rFonts w:ascii="Sylfaen" w:eastAsia="Times New Roman" w:hAnsi="Sylfaen" w:cs="Calibri"/>
                <w:sz w:val="19"/>
                <w:szCs w:val="19"/>
              </w:rPr>
            </w:pPr>
          </w:p>
        </w:tc>
        <w:tc>
          <w:tcPr>
            <w:tcW w:w="1440" w:type="dxa"/>
            <w:shd w:val="clear" w:color="auto" w:fill="auto"/>
            <w:noWrap/>
            <w:vAlign w:val="center"/>
          </w:tcPr>
          <w:p w14:paraId="741AFC6D" w14:textId="0F08AEE2" w:rsidR="00420E7C" w:rsidRPr="005F0BBF" w:rsidRDefault="00420E7C" w:rsidP="0074235C">
            <w:pPr>
              <w:spacing w:after="0" w:line="276" w:lineRule="auto"/>
              <w:rPr>
                <w:rFonts w:ascii="Sylfaen" w:eastAsia="Times New Roman" w:hAnsi="Sylfaen" w:cs="Calibri"/>
                <w:sz w:val="19"/>
                <w:szCs w:val="19"/>
                <w:lang w:val="ka-GE"/>
              </w:rPr>
            </w:pPr>
          </w:p>
        </w:tc>
        <w:tc>
          <w:tcPr>
            <w:tcW w:w="1620" w:type="dxa"/>
            <w:shd w:val="clear" w:color="auto" w:fill="auto"/>
            <w:noWrap/>
            <w:vAlign w:val="center"/>
          </w:tcPr>
          <w:p w14:paraId="4A52E672" w14:textId="5B29D031"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695F7F33" w14:textId="6E24DB90"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0F9FB4ED" w14:textId="17081582" w:rsidR="00420E7C" w:rsidRPr="005F0BBF" w:rsidRDefault="00420E7C" w:rsidP="0074235C">
            <w:pPr>
              <w:spacing w:after="0" w:line="276" w:lineRule="auto"/>
              <w:rPr>
                <w:rFonts w:ascii="Sylfaen" w:eastAsia="Times New Roman" w:hAnsi="Sylfaen" w:cs="Calibri"/>
                <w:sz w:val="19"/>
                <w:szCs w:val="19"/>
                <w:lang w:val="ka-GE"/>
              </w:rPr>
            </w:pPr>
          </w:p>
        </w:tc>
        <w:tc>
          <w:tcPr>
            <w:tcW w:w="1440" w:type="dxa"/>
            <w:shd w:val="clear" w:color="auto" w:fill="auto"/>
            <w:noWrap/>
            <w:vAlign w:val="center"/>
            <w:hideMark/>
          </w:tcPr>
          <w:p w14:paraId="7CECA310" w14:textId="2C2DC8CF" w:rsidR="00420E7C" w:rsidRPr="005F0BBF" w:rsidRDefault="00420E7C" w:rsidP="0074235C">
            <w:pPr>
              <w:spacing w:after="0" w:line="276" w:lineRule="auto"/>
              <w:rPr>
                <w:rFonts w:ascii="Sylfaen" w:eastAsia="Times New Roman" w:hAnsi="Sylfaen" w:cs="Calibri"/>
                <w:sz w:val="19"/>
                <w:szCs w:val="19"/>
                <w:lang w:val="ka-GE"/>
              </w:rPr>
            </w:pP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088619868"/>
            <w:permEnd w:id="1979269880"/>
            <w:permEnd w:id="139140084"/>
            <w:permEnd w:id="1690069288"/>
            <w:permEnd w:id="1812225342"/>
            <w:permEnd w:id="1572021896"/>
            <w:permEnd w:id="1576498599"/>
            <w:permEnd w:id="1077807235"/>
            <w:permEnd w:id="800733018"/>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74235C">
        <w:trPr>
          <w:trHeight w:val="1150"/>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2F90" w14:textId="77777777" w:rsidR="00CF6E62" w:rsidRDefault="00CF6E62">
      <w:pPr>
        <w:spacing w:after="0" w:line="240" w:lineRule="auto"/>
      </w:pPr>
      <w:r>
        <w:separator/>
      </w:r>
    </w:p>
  </w:endnote>
  <w:endnote w:type="continuationSeparator" w:id="0">
    <w:p w14:paraId="657AF7C8" w14:textId="77777777" w:rsidR="00CF6E62" w:rsidRDefault="00CF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22927DD6" w:rsidR="005465BF" w:rsidRDefault="005465BF">
        <w:pPr>
          <w:pStyle w:val="Footer"/>
          <w:jc w:val="center"/>
        </w:pPr>
        <w:r>
          <w:fldChar w:fldCharType="begin"/>
        </w:r>
        <w:r>
          <w:instrText xml:space="preserve"> PAGE   \* MERGEFORMAT </w:instrText>
        </w:r>
        <w:r>
          <w:fldChar w:fldCharType="separate"/>
        </w:r>
        <w:r w:rsidR="00BC71CF">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0A242851" w:rsidR="005465BF" w:rsidRDefault="005465BF">
        <w:pPr>
          <w:pStyle w:val="Footer"/>
          <w:jc w:val="right"/>
        </w:pPr>
        <w:r>
          <w:fldChar w:fldCharType="begin"/>
        </w:r>
        <w:r>
          <w:instrText xml:space="preserve"> PAGE   \* MERGEFORMAT </w:instrText>
        </w:r>
        <w:r>
          <w:fldChar w:fldCharType="separate"/>
        </w:r>
        <w:r w:rsidR="00BC71CF">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5FED" w14:textId="77777777" w:rsidR="00CF6E62" w:rsidRDefault="00CF6E62">
      <w:pPr>
        <w:spacing w:after="0" w:line="240" w:lineRule="auto"/>
      </w:pPr>
      <w:r>
        <w:separator/>
      </w:r>
    </w:p>
  </w:footnote>
  <w:footnote w:type="continuationSeparator" w:id="0">
    <w:p w14:paraId="14926846" w14:textId="77777777" w:rsidR="00CF6E62" w:rsidRDefault="00CF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gvP/HAZTE9DU3sa2hI5jirHr5IqQkWUmTE/ev1BUz9kEIgHiwsBOFvebUJIzwGNhCULTxr9hpEhg7RRkoAzPLw==" w:salt="WJDSkXCFR6AukFiGdNKzS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074DB"/>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0BBF"/>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4235C"/>
    <w:rsid w:val="007729FB"/>
    <w:rsid w:val="0077636A"/>
    <w:rsid w:val="007844B0"/>
    <w:rsid w:val="007846E8"/>
    <w:rsid w:val="00792ED6"/>
    <w:rsid w:val="007B3E2C"/>
    <w:rsid w:val="007B4612"/>
    <w:rsid w:val="007D3AED"/>
    <w:rsid w:val="007D5BBA"/>
    <w:rsid w:val="007E15D8"/>
    <w:rsid w:val="007E3FD6"/>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3F30"/>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C71CF"/>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CF6E62"/>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1791"/>
    <w:rsid w:val="00F276C7"/>
    <w:rsid w:val="00F30F21"/>
    <w:rsid w:val="00F37E1E"/>
    <w:rsid w:val="00F41B56"/>
    <w:rsid w:val="00F45782"/>
    <w:rsid w:val="00F45B17"/>
    <w:rsid w:val="00F4796A"/>
    <w:rsid w:val="00F47D12"/>
    <w:rsid w:val="00F5068A"/>
    <w:rsid w:val="00F53F43"/>
    <w:rsid w:val="00F56973"/>
    <w:rsid w:val="00F574FF"/>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6DFE-C324-479B-A66D-8EDE9080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2798</Words>
  <Characters>15951</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6</cp:revision>
  <cp:lastPrinted>2020-06-23T13:19:00Z</cp:lastPrinted>
  <dcterms:created xsi:type="dcterms:W3CDTF">2021-04-28T12:19:00Z</dcterms:created>
  <dcterms:modified xsi:type="dcterms:W3CDTF">2021-05-10T10:10:00Z</dcterms:modified>
</cp:coreProperties>
</file>