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53635" w14:textId="77777777" w:rsidR="00A94C84" w:rsidRPr="00F7041F" w:rsidRDefault="007569DC" w:rsidP="007569DC">
      <w:pPr>
        <w:pStyle w:val="BodyText"/>
        <w:spacing w:before="11"/>
        <w:ind w:left="0"/>
        <w:jc w:val="center"/>
        <w:rPr>
          <w:b/>
          <w:noProof/>
          <w:sz w:val="20"/>
          <w:szCs w:val="20"/>
          <w:lang w:val="ka-GE"/>
        </w:rPr>
      </w:pPr>
      <w:r w:rsidRPr="00F7041F">
        <w:rPr>
          <w:b/>
          <w:noProof/>
          <w:sz w:val="20"/>
          <w:szCs w:val="20"/>
          <w:lang w:val="ka-GE"/>
        </w:rPr>
        <w:t>ხ   ე   ლ   შ   ე   კ   რ   უ   ლ   ე   ბ   ა</w:t>
      </w:r>
    </w:p>
    <w:p w14:paraId="1AED5936" w14:textId="77777777" w:rsidR="007569DC" w:rsidRPr="00F7041F" w:rsidRDefault="007569DC" w:rsidP="007569DC">
      <w:pPr>
        <w:pStyle w:val="BodyText"/>
        <w:spacing w:before="11"/>
        <w:ind w:left="0"/>
        <w:jc w:val="center"/>
        <w:rPr>
          <w:b/>
          <w:noProof/>
          <w:sz w:val="20"/>
          <w:szCs w:val="20"/>
          <w:lang w:val="ka-GE"/>
        </w:rPr>
      </w:pPr>
    </w:p>
    <w:p w14:paraId="1E842ACF" w14:textId="77777777" w:rsidR="007569DC" w:rsidRPr="00F7041F" w:rsidRDefault="007569DC" w:rsidP="007569DC">
      <w:pPr>
        <w:pStyle w:val="BodyText"/>
        <w:spacing w:before="11"/>
        <w:ind w:left="0"/>
        <w:jc w:val="center"/>
        <w:rPr>
          <w:b/>
          <w:noProof/>
          <w:sz w:val="20"/>
          <w:szCs w:val="20"/>
          <w:lang w:val="ka-GE"/>
        </w:rPr>
      </w:pPr>
      <w:r w:rsidRPr="00F7041F">
        <w:rPr>
          <w:b/>
          <w:noProof/>
          <w:sz w:val="20"/>
          <w:szCs w:val="20"/>
          <w:lang w:val="ka-GE"/>
        </w:rPr>
        <w:t>სახელმწიფო შესყიდვის შესახებ</w:t>
      </w:r>
    </w:p>
    <w:p w14:paraId="4F6B17E5" w14:textId="77777777" w:rsidR="007569DC" w:rsidRPr="00F7041F" w:rsidRDefault="007569DC" w:rsidP="007569DC">
      <w:pPr>
        <w:pStyle w:val="BodyText"/>
        <w:spacing w:before="11"/>
        <w:ind w:left="0"/>
        <w:jc w:val="center"/>
        <w:rPr>
          <w:b/>
          <w:noProof/>
          <w:sz w:val="20"/>
          <w:szCs w:val="20"/>
          <w:lang w:val="ka-GE"/>
        </w:rPr>
      </w:pPr>
      <w:r w:rsidRPr="00F7041F">
        <w:rPr>
          <w:b/>
          <w:noProof/>
          <w:sz w:val="20"/>
          <w:szCs w:val="20"/>
          <w:lang w:val="ka-GE"/>
        </w:rPr>
        <w:t>(კონსოლიდირებული ტენდერი CON________)</w:t>
      </w:r>
    </w:p>
    <w:p w14:paraId="5A809E15" w14:textId="77777777" w:rsidR="007569DC" w:rsidRPr="00F7041F" w:rsidRDefault="007569DC">
      <w:pPr>
        <w:pStyle w:val="BodyText"/>
        <w:spacing w:before="11"/>
        <w:ind w:left="0"/>
        <w:jc w:val="left"/>
        <w:rPr>
          <w:b/>
          <w:noProof/>
          <w:sz w:val="20"/>
          <w:szCs w:val="20"/>
          <w:lang w:val="ka-GE"/>
        </w:rPr>
      </w:pPr>
    </w:p>
    <w:p w14:paraId="133D6911" w14:textId="77777777" w:rsidR="007569DC" w:rsidRPr="00F7041F" w:rsidRDefault="00D26542">
      <w:pPr>
        <w:pStyle w:val="BodyText"/>
        <w:spacing w:before="11"/>
        <w:ind w:left="0"/>
        <w:jc w:val="left"/>
        <w:rPr>
          <w:b/>
          <w:noProof/>
          <w:sz w:val="20"/>
          <w:szCs w:val="20"/>
          <w:lang w:val="ka-GE"/>
        </w:rPr>
      </w:pPr>
      <w:r w:rsidRPr="00F7041F">
        <w:rPr>
          <w:b/>
          <w:noProof/>
          <w:sz w:val="20"/>
          <w:szCs w:val="20"/>
          <w:lang w:val="ka-GE"/>
        </w:rPr>
        <w:t xml:space="preserve">   </w:t>
      </w:r>
      <w:r w:rsidR="007569DC" w:rsidRPr="00F7041F">
        <w:rPr>
          <w:b/>
          <w:noProof/>
          <w:sz w:val="20"/>
          <w:szCs w:val="20"/>
          <w:lang w:val="ka-GE"/>
        </w:rPr>
        <w:t xml:space="preserve">ქ. თბილისი                                                                                                                                         </w:t>
      </w:r>
      <w:r w:rsidRPr="00F7041F">
        <w:rPr>
          <w:b/>
          <w:noProof/>
          <w:sz w:val="20"/>
          <w:szCs w:val="20"/>
          <w:lang w:val="ka-GE"/>
        </w:rPr>
        <w:t xml:space="preserve">                 </w:t>
      </w:r>
      <w:r w:rsidR="00650064" w:rsidRPr="00F7041F">
        <w:rPr>
          <w:b/>
          <w:noProof/>
          <w:sz w:val="20"/>
          <w:szCs w:val="20"/>
          <w:lang w:val="ka-GE"/>
        </w:rPr>
        <w:t>_______ 2020</w:t>
      </w:r>
      <w:r w:rsidR="007569DC" w:rsidRPr="00F7041F">
        <w:rPr>
          <w:b/>
          <w:noProof/>
          <w:sz w:val="20"/>
          <w:szCs w:val="20"/>
          <w:lang w:val="ka-GE"/>
        </w:rPr>
        <w:t xml:space="preserve"> წელი</w:t>
      </w:r>
    </w:p>
    <w:p w14:paraId="35F4780F" w14:textId="77777777" w:rsidR="007569DC" w:rsidRPr="00F7041F" w:rsidRDefault="007569DC" w:rsidP="00765220">
      <w:pPr>
        <w:pStyle w:val="BodyText"/>
        <w:spacing w:before="41"/>
        <w:ind w:left="166"/>
        <w:rPr>
          <w:noProof/>
          <w:sz w:val="20"/>
          <w:szCs w:val="20"/>
          <w:lang w:val="ka-GE"/>
        </w:rPr>
      </w:pPr>
    </w:p>
    <w:p w14:paraId="7EAEAAD7" w14:textId="77777777" w:rsidR="00A94C84" w:rsidRPr="00F7041F" w:rsidRDefault="008F1160" w:rsidP="005C3389">
      <w:pPr>
        <w:pStyle w:val="BodyText"/>
        <w:spacing w:before="41"/>
        <w:ind w:left="166"/>
        <w:rPr>
          <w:noProof/>
          <w:sz w:val="20"/>
          <w:szCs w:val="20"/>
          <w:lang w:val="ka-GE"/>
        </w:rPr>
      </w:pPr>
      <w:r w:rsidRPr="00F7041F">
        <w:rPr>
          <w:noProof/>
          <w:sz w:val="20"/>
          <w:szCs w:val="20"/>
          <w:lang w:val="ka-GE"/>
        </w:rPr>
        <w:t>ერთი</w:t>
      </w:r>
      <w:r w:rsidR="001606DB" w:rsidRPr="00F7041F">
        <w:rPr>
          <w:noProof/>
          <w:sz w:val="20"/>
          <w:szCs w:val="20"/>
          <w:lang w:val="ka-GE"/>
        </w:rPr>
        <w:t xml:space="preserve"> </w:t>
      </w:r>
      <w:r w:rsidR="00D82F33" w:rsidRPr="00F7041F">
        <w:rPr>
          <w:noProof/>
          <w:sz w:val="20"/>
          <w:szCs w:val="20"/>
          <w:lang w:val="ka-GE"/>
        </w:rPr>
        <w:t xml:space="preserve">მხრივ -------- </w:t>
      </w:r>
      <w:r w:rsidR="001606DB" w:rsidRPr="00F7041F">
        <w:rPr>
          <w:noProof/>
          <w:sz w:val="20"/>
          <w:szCs w:val="20"/>
          <w:lang w:val="ka-GE"/>
        </w:rPr>
        <w:t>(</w:t>
      </w:r>
      <w:r w:rsidR="00DE6E6C" w:rsidRPr="00F7041F">
        <w:rPr>
          <w:noProof/>
          <w:sz w:val="20"/>
          <w:szCs w:val="20"/>
          <w:lang w:val="ka-GE"/>
        </w:rPr>
        <w:t>ს/კ ...</w:t>
      </w:r>
      <w:r w:rsidR="00AC1CEA" w:rsidRPr="00F7041F">
        <w:rPr>
          <w:noProof/>
          <w:sz w:val="20"/>
          <w:szCs w:val="20"/>
          <w:lang w:val="ka-GE"/>
        </w:rPr>
        <w:t xml:space="preserve"> </w:t>
      </w:r>
      <w:r w:rsidR="001606DB" w:rsidRPr="00F7041F">
        <w:rPr>
          <w:noProof/>
          <w:sz w:val="20"/>
          <w:szCs w:val="20"/>
          <w:lang w:val="ka-GE"/>
        </w:rPr>
        <w:t>შემდგომში</w:t>
      </w:r>
      <w:r w:rsidR="00AC1CEA" w:rsidRPr="00F7041F">
        <w:rPr>
          <w:noProof/>
          <w:sz w:val="20"/>
          <w:szCs w:val="20"/>
          <w:lang w:val="ka-GE"/>
        </w:rPr>
        <w:t xml:space="preserve"> </w:t>
      </w:r>
      <w:r w:rsidR="001606DB" w:rsidRPr="00F7041F">
        <w:rPr>
          <w:noProof/>
          <w:sz w:val="20"/>
          <w:szCs w:val="20"/>
          <w:lang w:val="ka-GE"/>
        </w:rPr>
        <w:t>შემსყიდველი) წარმოდგენილი მისი</w:t>
      </w:r>
      <w:r w:rsidR="000A48AF" w:rsidRPr="00F7041F">
        <w:rPr>
          <w:noProof/>
          <w:sz w:val="20"/>
          <w:szCs w:val="20"/>
          <w:lang w:val="ka-GE"/>
        </w:rPr>
        <w:t xml:space="preserve"> </w:t>
      </w:r>
      <w:r w:rsidR="001606DB" w:rsidRPr="00F7041F">
        <w:rPr>
          <w:noProof/>
          <w:sz w:val="20"/>
          <w:szCs w:val="20"/>
          <w:lang w:val="ka-GE"/>
        </w:rPr>
        <w:t>სახით და მეორე მხრივ</w:t>
      </w:r>
      <w:r w:rsidR="00D82F33" w:rsidRPr="00F7041F">
        <w:rPr>
          <w:noProof/>
          <w:sz w:val="20"/>
          <w:szCs w:val="20"/>
          <w:lang w:val="ka-GE"/>
        </w:rPr>
        <w:t xml:space="preserve"> --------</w:t>
      </w:r>
      <w:r w:rsidR="001606DB" w:rsidRPr="00F7041F">
        <w:rPr>
          <w:noProof/>
          <w:sz w:val="20"/>
          <w:szCs w:val="20"/>
          <w:lang w:val="ka-GE"/>
        </w:rPr>
        <w:t>’ (</w:t>
      </w:r>
      <w:r w:rsidR="000A48AF" w:rsidRPr="00F7041F">
        <w:rPr>
          <w:noProof/>
          <w:sz w:val="20"/>
          <w:szCs w:val="20"/>
          <w:lang w:val="ka-GE"/>
        </w:rPr>
        <w:t xml:space="preserve">ს/კ ... </w:t>
      </w:r>
      <w:r w:rsidR="001606DB" w:rsidRPr="00F7041F">
        <w:rPr>
          <w:noProof/>
          <w:sz w:val="20"/>
          <w:szCs w:val="20"/>
          <w:lang w:val="ka-GE"/>
        </w:rPr>
        <w:t>შემდგომში მიმწოდებელი</w:t>
      </w:r>
      <w:r w:rsidR="000A48AF" w:rsidRPr="00F7041F">
        <w:rPr>
          <w:noProof/>
          <w:sz w:val="20"/>
          <w:szCs w:val="20"/>
          <w:lang w:val="ka-GE"/>
        </w:rPr>
        <w:t xml:space="preserve">), </w:t>
      </w:r>
      <w:r w:rsidR="001606DB" w:rsidRPr="00F7041F">
        <w:rPr>
          <w:noProof/>
          <w:sz w:val="20"/>
          <w:szCs w:val="20"/>
          <w:lang w:val="ka-GE"/>
        </w:rPr>
        <w:t>წარმოდგენილი</w:t>
      </w:r>
      <w:r w:rsidR="001606DB" w:rsidRPr="00F7041F">
        <w:rPr>
          <w:noProof/>
          <w:spacing w:val="-7"/>
          <w:sz w:val="20"/>
          <w:szCs w:val="20"/>
          <w:lang w:val="ka-GE"/>
        </w:rPr>
        <w:t xml:space="preserve"> </w:t>
      </w:r>
      <w:r w:rsidR="001606DB" w:rsidRPr="00F7041F">
        <w:rPr>
          <w:noProof/>
          <w:sz w:val="20"/>
          <w:szCs w:val="20"/>
          <w:lang w:val="ka-GE"/>
        </w:rPr>
        <w:t>მისი</w:t>
      </w:r>
      <w:r w:rsidR="00D82F33" w:rsidRPr="00F7041F">
        <w:rPr>
          <w:noProof/>
          <w:sz w:val="20"/>
          <w:szCs w:val="20"/>
          <w:lang w:val="ka-GE"/>
        </w:rPr>
        <w:t xml:space="preserve"> </w:t>
      </w:r>
      <w:r w:rsidR="001606DB" w:rsidRPr="00F7041F">
        <w:rPr>
          <w:noProof/>
          <w:sz w:val="20"/>
          <w:szCs w:val="20"/>
          <w:lang w:val="ka-GE"/>
        </w:rPr>
        <w:t>სახით,</w:t>
      </w:r>
      <w:r w:rsidR="001606DB" w:rsidRPr="00F7041F">
        <w:rPr>
          <w:noProof/>
          <w:spacing w:val="-18"/>
          <w:sz w:val="20"/>
          <w:szCs w:val="20"/>
          <w:lang w:val="ka-GE"/>
        </w:rPr>
        <w:t xml:space="preserve"> </w:t>
      </w:r>
      <w:r w:rsidR="00D82F33" w:rsidRPr="00F7041F">
        <w:rPr>
          <w:noProof/>
          <w:spacing w:val="-18"/>
          <w:sz w:val="20"/>
          <w:szCs w:val="20"/>
          <w:lang w:val="ka-GE"/>
        </w:rPr>
        <w:t xml:space="preserve"> </w:t>
      </w:r>
      <w:r w:rsidR="001606DB" w:rsidRPr="00F7041F">
        <w:rPr>
          <w:noProof/>
          <w:sz w:val="20"/>
          <w:szCs w:val="20"/>
          <w:lang w:val="ka-GE"/>
        </w:rPr>
        <w:t>„სახელმწიფო</w:t>
      </w:r>
      <w:r w:rsidR="00D82F33" w:rsidRPr="00F7041F">
        <w:rPr>
          <w:noProof/>
          <w:sz w:val="20"/>
          <w:szCs w:val="20"/>
          <w:lang w:val="ka-GE"/>
        </w:rPr>
        <w:t xml:space="preserve"> </w:t>
      </w:r>
      <w:r w:rsidR="001606DB" w:rsidRPr="00F7041F">
        <w:rPr>
          <w:noProof/>
          <w:sz w:val="20"/>
          <w:szCs w:val="20"/>
          <w:lang w:val="ka-GE"/>
        </w:rPr>
        <w:t>შესყიდვების შესახებ“ საქართველოს კანონის (შემდგომში - კანონი) 20</w:t>
      </w:r>
      <w:r w:rsidR="001606DB" w:rsidRPr="00F7041F">
        <w:rPr>
          <w:noProof/>
          <w:sz w:val="20"/>
          <w:szCs w:val="20"/>
          <w:vertAlign w:val="superscript"/>
          <w:lang w:val="ka-GE"/>
        </w:rPr>
        <w:t>2</w:t>
      </w:r>
      <w:r w:rsidR="001606DB" w:rsidRPr="00F7041F">
        <w:rPr>
          <w:noProof/>
          <w:sz w:val="20"/>
          <w:szCs w:val="20"/>
          <w:lang w:val="ka-GE"/>
        </w:rPr>
        <w:t xml:space="preserve"> მუხლის, </w:t>
      </w:r>
      <w:r w:rsidR="00263327" w:rsidRPr="00F7041F">
        <w:rPr>
          <w:noProof/>
          <w:sz w:val="20"/>
          <w:szCs w:val="20"/>
          <w:lang w:val="ka-GE"/>
        </w:rPr>
        <w:t>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w:t>
      </w:r>
      <w:r w:rsidR="001606DB" w:rsidRPr="00F7041F">
        <w:rPr>
          <w:noProof/>
          <w:sz w:val="20"/>
          <w:szCs w:val="20"/>
          <w:lang w:val="ka-GE"/>
        </w:rPr>
        <w:t xml:space="preserve">, </w:t>
      </w:r>
      <w:r w:rsidR="00263327" w:rsidRPr="00F7041F">
        <w:rPr>
          <w:noProof/>
          <w:sz w:val="20"/>
          <w:szCs w:val="20"/>
          <w:lang w:val="ka-GE"/>
        </w:rPr>
        <w:t>აგრეთვე</w:t>
      </w:r>
      <w:r w:rsidR="004A5205" w:rsidRPr="00F7041F">
        <w:rPr>
          <w:noProof/>
          <w:sz w:val="20"/>
          <w:szCs w:val="20"/>
          <w:lang w:val="ka-GE"/>
        </w:rPr>
        <w:t xml:space="preserve"> „2020</w:t>
      </w:r>
      <w:r w:rsidR="00263327" w:rsidRPr="00F7041F">
        <w:rPr>
          <w:noProof/>
          <w:sz w:val="20"/>
          <w:szCs w:val="20"/>
          <w:lang w:val="ka-GE"/>
        </w:rPr>
        <w:t xml:space="preserve"> წლის განმავლობაში სატრანსპორტო საშუალებების დაზღვევის მომსახურების სახელმწიფო შესყიდვის კონსოლიდირებული ტენდერ</w:t>
      </w:r>
      <w:r w:rsidR="00065D94" w:rsidRPr="00F7041F">
        <w:rPr>
          <w:noProof/>
          <w:sz w:val="20"/>
          <w:szCs w:val="20"/>
          <w:lang w:val="ka-GE"/>
        </w:rPr>
        <w:t>(</w:t>
      </w:r>
      <w:r w:rsidR="00263327" w:rsidRPr="00F7041F">
        <w:rPr>
          <w:noProof/>
          <w:sz w:val="20"/>
          <w:szCs w:val="20"/>
          <w:lang w:val="ka-GE"/>
        </w:rPr>
        <w:t>ებ</w:t>
      </w:r>
      <w:r w:rsidR="00065D94" w:rsidRPr="00F7041F">
        <w:rPr>
          <w:noProof/>
          <w:sz w:val="20"/>
          <w:szCs w:val="20"/>
          <w:lang w:val="ka-GE"/>
        </w:rPr>
        <w:t>)</w:t>
      </w:r>
      <w:r w:rsidR="00263327" w:rsidRPr="00F7041F">
        <w:rPr>
          <w:noProof/>
          <w:sz w:val="20"/>
          <w:szCs w:val="20"/>
          <w:lang w:val="ka-GE"/>
        </w:rPr>
        <w:t>ის</w:t>
      </w:r>
      <w:r w:rsidR="004A5205" w:rsidRPr="00F7041F">
        <w:rPr>
          <w:noProof/>
          <w:sz w:val="20"/>
          <w:szCs w:val="20"/>
          <w:lang w:val="ka-GE"/>
        </w:rPr>
        <w:t xml:space="preserve"> საშუალებით</w:t>
      </w:r>
      <w:r w:rsidR="00263327" w:rsidRPr="00F7041F">
        <w:rPr>
          <w:noProof/>
          <w:sz w:val="20"/>
          <w:szCs w:val="20"/>
          <w:lang w:val="ka-GE"/>
        </w:rPr>
        <w:t xml:space="preserve"> განხორციელების თაობაზე“ საქართველოს მთავრობის</w:t>
      </w:r>
      <w:r w:rsidR="004A5205" w:rsidRPr="00F7041F">
        <w:rPr>
          <w:noProof/>
          <w:sz w:val="20"/>
          <w:szCs w:val="20"/>
          <w:lang w:val="ka-GE"/>
        </w:rPr>
        <w:t xml:space="preserve"> 2019</w:t>
      </w:r>
      <w:r w:rsidR="00263327" w:rsidRPr="00F7041F">
        <w:rPr>
          <w:noProof/>
          <w:sz w:val="20"/>
          <w:szCs w:val="20"/>
          <w:lang w:val="ka-GE"/>
        </w:rPr>
        <w:t xml:space="preserve"> წლის</w:t>
      </w:r>
      <w:r w:rsidR="00075862" w:rsidRPr="00F7041F">
        <w:rPr>
          <w:noProof/>
          <w:sz w:val="20"/>
          <w:szCs w:val="20"/>
          <w:lang w:val="ka-GE"/>
        </w:rPr>
        <w:t xml:space="preserve"> 4 დეკემბრის</w:t>
      </w:r>
      <w:r w:rsidR="004A5205" w:rsidRPr="00F7041F">
        <w:rPr>
          <w:noProof/>
          <w:sz w:val="20"/>
          <w:szCs w:val="20"/>
          <w:lang w:val="ka-GE"/>
        </w:rPr>
        <w:t xml:space="preserve"> №</w:t>
      </w:r>
      <w:r w:rsidR="00075862" w:rsidRPr="00F7041F">
        <w:rPr>
          <w:noProof/>
          <w:sz w:val="20"/>
          <w:szCs w:val="20"/>
          <w:lang w:val="ka-GE"/>
        </w:rPr>
        <w:t>2514</w:t>
      </w:r>
      <w:r w:rsidR="00263327" w:rsidRPr="00F7041F">
        <w:rPr>
          <w:noProof/>
          <w:sz w:val="20"/>
          <w:szCs w:val="20"/>
          <w:lang w:val="ka-GE"/>
        </w:rPr>
        <w:t xml:space="preserve"> განკარგულების საფუძველზე,</w:t>
      </w:r>
      <w:r w:rsidR="001606DB" w:rsidRPr="00F7041F">
        <w:rPr>
          <w:noProof/>
          <w:sz w:val="20"/>
          <w:szCs w:val="20"/>
          <w:lang w:val="ka-GE"/>
        </w:rPr>
        <w:t xml:space="preserve"> სატრანსპორტო საშუალებების დაზღვევის</w:t>
      </w:r>
      <w:r w:rsidR="004A5205" w:rsidRPr="00F7041F">
        <w:rPr>
          <w:noProof/>
          <w:sz w:val="20"/>
          <w:szCs w:val="20"/>
          <w:lang w:val="ka-GE"/>
        </w:rPr>
        <w:t xml:space="preserve">  2020</w:t>
      </w:r>
      <w:r w:rsidR="001606DB" w:rsidRPr="00F7041F">
        <w:rPr>
          <w:noProof/>
          <w:sz w:val="20"/>
          <w:szCs w:val="20"/>
          <w:lang w:val="ka-GE"/>
        </w:rPr>
        <w:t xml:space="preserve"> წლის კონსოლიდირებული ტენდერის </w:t>
      </w:r>
      <w:r w:rsidR="00AB2F00" w:rsidRPr="00F7041F">
        <w:rPr>
          <w:noProof/>
          <w:sz w:val="20"/>
          <w:szCs w:val="20"/>
          <w:lang w:val="ka-GE"/>
        </w:rPr>
        <w:t>(CON</w:t>
      </w:r>
      <w:r w:rsidR="001606DB" w:rsidRPr="00F7041F">
        <w:rPr>
          <w:noProof/>
          <w:sz w:val="20"/>
          <w:szCs w:val="20"/>
          <w:lang w:val="ka-GE"/>
        </w:rPr>
        <w:t>)</w:t>
      </w:r>
      <w:r w:rsidR="005C3389" w:rsidRPr="00F7041F">
        <w:rPr>
          <w:noProof/>
          <w:sz w:val="20"/>
          <w:szCs w:val="20"/>
          <w:lang w:val="ka-GE"/>
        </w:rPr>
        <w:t xml:space="preserve"> </w:t>
      </w:r>
      <w:r w:rsidR="001606DB" w:rsidRPr="00F7041F">
        <w:rPr>
          <w:noProof/>
          <w:sz w:val="20"/>
          <w:szCs w:val="20"/>
          <w:lang w:val="ka-GE"/>
        </w:rPr>
        <w:t>(შემდგომში - კონსოლიდირებული ტენდერი) შედეგად, ვდებთ წინამდებარე ხელშეკრულებას შემდეგზე:</w:t>
      </w:r>
    </w:p>
    <w:p w14:paraId="0DDD00AE" w14:textId="77777777" w:rsidR="00A94C84" w:rsidRPr="00F7041F" w:rsidRDefault="00A94C84">
      <w:pPr>
        <w:pStyle w:val="BodyText"/>
        <w:spacing w:before="7"/>
        <w:ind w:left="0"/>
        <w:jc w:val="left"/>
        <w:rPr>
          <w:noProof/>
          <w:sz w:val="20"/>
          <w:szCs w:val="20"/>
          <w:lang w:val="ka-GE"/>
        </w:rPr>
      </w:pPr>
    </w:p>
    <w:p w14:paraId="726FCF60" w14:textId="77777777" w:rsidR="00A94C84" w:rsidRPr="00F7041F" w:rsidRDefault="001606DB">
      <w:pPr>
        <w:pStyle w:val="Heading1"/>
        <w:ind w:left="358"/>
        <w:rPr>
          <w:noProof/>
          <w:sz w:val="20"/>
          <w:szCs w:val="20"/>
          <w:lang w:val="ka-GE"/>
        </w:rPr>
      </w:pPr>
      <w:r w:rsidRPr="00F7041F">
        <w:rPr>
          <w:noProof/>
          <w:sz w:val="20"/>
          <w:szCs w:val="20"/>
          <w:lang w:val="ka-GE"/>
        </w:rPr>
        <w:t xml:space="preserve">1. ხელშეკრულებაში გამოყენებულ ტერმინთა </w:t>
      </w:r>
      <w:r w:rsidR="00B86385" w:rsidRPr="00F7041F">
        <w:rPr>
          <w:noProof/>
          <w:sz w:val="20"/>
          <w:szCs w:val="20"/>
          <w:lang w:val="ka-GE"/>
        </w:rPr>
        <w:t>განმარ</w:t>
      </w:r>
      <w:r w:rsidRPr="00F7041F">
        <w:rPr>
          <w:noProof/>
          <w:sz w:val="20"/>
          <w:szCs w:val="20"/>
          <w:lang w:val="ka-GE"/>
        </w:rPr>
        <w:t>ტებები</w:t>
      </w:r>
    </w:p>
    <w:p w14:paraId="4673909C" w14:textId="77777777" w:rsidR="00A94C84" w:rsidRPr="00F7041F" w:rsidRDefault="00A94C84">
      <w:pPr>
        <w:pStyle w:val="BodyText"/>
        <w:spacing w:before="12"/>
        <w:ind w:left="0"/>
        <w:jc w:val="left"/>
        <w:rPr>
          <w:b/>
          <w:noProof/>
          <w:sz w:val="20"/>
          <w:szCs w:val="20"/>
          <w:lang w:val="ka-GE"/>
        </w:rPr>
      </w:pPr>
    </w:p>
    <w:p w14:paraId="5A7F7887" w14:textId="77777777" w:rsidR="00A94C84" w:rsidRPr="00F7041F" w:rsidRDefault="001606DB">
      <w:pPr>
        <w:pStyle w:val="BodyText"/>
        <w:ind w:right="102"/>
        <w:rPr>
          <w:noProof/>
          <w:sz w:val="20"/>
          <w:szCs w:val="20"/>
          <w:lang w:val="ka-GE"/>
        </w:rPr>
      </w:pPr>
      <w:r w:rsidRPr="00F7041F">
        <w:rPr>
          <w:noProof/>
          <w:sz w:val="20"/>
          <w:szCs w:val="20"/>
          <w:lang w:val="ka-GE"/>
        </w:rPr>
        <w:t>1.1.</w:t>
      </w:r>
      <w:r w:rsidRPr="00F7041F">
        <w:rPr>
          <w:noProof/>
          <w:spacing w:val="48"/>
          <w:sz w:val="20"/>
          <w:szCs w:val="20"/>
          <w:lang w:val="ka-GE"/>
        </w:rPr>
        <w:t xml:space="preserve"> </w:t>
      </w:r>
      <w:r w:rsidRPr="00F7041F">
        <w:rPr>
          <w:noProof/>
          <w:sz w:val="20"/>
          <w:szCs w:val="20"/>
          <w:lang w:val="ka-GE"/>
        </w:rPr>
        <w:t xml:space="preserve">ხელშეკრულება სახელმწიფო შესყიდვის შესახებ (შემდგომში - „ხელშეკრულება“) - </w:t>
      </w:r>
      <w:r w:rsidR="00E07F47" w:rsidRPr="00F7041F">
        <w:rPr>
          <w:noProof/>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r w:rsidRPr="00F7041F">
        <w:rPr>
          <w:noProof/>
          <w:sz w:val="20"/>
          <w:szCs w:val="20"/>
          <w:lang w:val="ka-GE"/>
        </w:rPr>
        <w:t>,</w:t>
      </w:r>
      <w:r w:rsidR="00381C77" w:rsidRPr="00F7041F">
        <w:rPr>
          <w:noProof/>
          <w:sz w:val="20"/>
          <w:szCs w:val="20"/>
          <w:lang w:val="ka-GE"/>
        </w:rPr>
        <w:t xml:space="preserve"> რომელიც ხელმოწერილია მხარეთა მიერ,</w:t>
      </w:r>
      <w:r w:rsidRPr="00F7041F">
        <w:rPr>
          <w:noProof/>
          <w:spacing w:val="-13"/>
          <w:sz w:val="20"/>
          <w:szCs w:val="20"/>
          <w:lang w:val="ka-GE"/>
        </w:rPr>
        <w:t xml:space="preserve"> </w:t>
      </w:r>
      <w:r w:rsidRPr="00F7041F">
        <w:rPr>
          <w:noProof/>
          <w:sz w:val="20"/>
          <w:szCs w:val="20"/>
          <w:lang w:val="ka-GE"/>
        </w:rPr>
        <w:t>თანდართული</w:t>
      </w:r>
      <w:r w:rsidRPr="00F7041F">
        <w:rPr>
          <w:noProof/>
          <w:spacing w:val="-10"/>
          <w:sz w:val="20"/>
          <w:szCs w:val="20"/>
          <w:lang w:val="ka-GE"/>
        </w:rPr>
        <w:t xml:space="preserve"> </w:t>
      </w:r>
      <w:r w:rsidRPr="00F7041F">
        <w:rPr>
          <w:noProof/>
          <w:sz w:val="20"/>
          <w:szCs w:val="20"/>
          <w:lang w:val="ka-GE"/>
        </w:rPr>
        <w:t>ყველა</w:t>
      </w:r>
      <w:r w:rsidRPr="00F7041F">
        <w:rPr>
          <w:noProof/>
          <w:spacing w:val="-11"/>
          <w:sz w:val="20"/>
          <w:szCs w:val="20"/>
          <w:lang w:val="ka-GE"/>
        </w:rPr>
        <w:t xml:space="preserve"> </w:t>
      </w:r>
      <w:r w:rsidRPr="00F7041F">
        <w:rPr>
          <w:noProof/>
          <w:sz w:val="20"/>
          <w:szCs w:val="20"/>
          <w:lang w:val="ka-GE"/>
        </w:rPr>
        <w:t>დოკუმენტით</w:t>
      </w:r>
      <w:r w:rsidR="00381C77" w:rsidRPr="00F7041F">
        <w:rPr>
          <w:noProof/>
          <w:sz w:val="20"/>
          <w:szCs w:val="20"/>
          <w:lang w:val="ka-GE"/>
        </w:rPr>
        <w:t xml:space="preserve"> და ასევე მთელი დოკუმენტაციით,</w:t>
      </w:r>
      <w:r w:rsidRPr="00F7041F">
        <w:rPr>
          <w:noProof/>
          <w:sz w:val="20"/>
          <w:szCs w:val="20"/>
          <w:lang w:val="ka-GE"/>
        </w:rPr>
        <w:t xml:space="preserve"> </w:t>
      </w:r>
      <w:r w:rsidR="00381C77" w:rsidRPr="00F7041F">
        <w:rPr>
          <w:noProof/>
          <w:sz w:val="20"/>
          <w:szCs w:val="20"/>
          <w:lang w:val="ka-GE"/>
        </w:rPr>
        <w:t>რომლებზეც ხელშეკრულებაში არის მინიშნებები</w:t>
      </w:r>
      <w:r w:rsidR="005D133F" w:rsidRPr="00F7041F">
        <w:rPr>
          <w:noProof/>
          <w:sz w:val="20"/>
          <w:szCs w:val="20"/>
          <w:lang w:val="ka-GE"/>
        </w:rPr>
        <w:t>;</w:t>
      </w:r>
    </w:p>
    <w:p w14:paraId="673FB44C" w14:textId="77777777" w:rsidR="00A94C84" w:rsidRPr="00F7041F" w:rsidRDefault="001606DB">
      <w:pPr>
        <w:pStyle w:val="BodyText"/>
        <w:ind w:right="102"/>
        <w:rPr>
          <w:noProof/>
          <w:sz w:val="20"/>
          <w:szCs w:val="20"/>
          <w:lang w:val="ka-GE"/>
        </w:rPr>
      </w:pPr>
      <w:r w:rsidRPr="00F7041F">
        <w:rPr>
          <w:noProof/>
          <w:sz w:val="20"/>
          <w:szCs w:val="20"/>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r w:rsidR="005D133F" w:rsidRPr="00F7041F">
        <w:rPr>
          <w:noProof/>
          <w:sz w:val="20"/>
          <w:szCs w:val="20"/>
          <w:lang w:val="ka-GE"/>
        </w:rPr>
        <w:t>;</w:t>
      </w:r>
    </w:p>
    <w:p w14:paraId="11F4BEF9" w14:textId="77777777" w:rsidR="00A94C84" w:rsidRPr="00F7041F" w:rsidRDefault="001606DB">
      <w:pPr>
        <w:pStyle w:val="BodyText"/>
        <w:ind w:right="101"/>
        <w:rPr>
          <w:noProof/>
          <w:sz w:val="20"/>
          <w:szCs w:val="20"/>
          <w:lang w:val="ka-GE"/>
        </w:rPr>
      </w:pPr>
      <w:r w:rsidRPr="00F7041F">
        <w:rPr>
          <w:noProof/>
          <w:sz w:val="20"/>
          <w:szCs w:val="20"/>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3610EC" w:rsidRPr="00F7041F">
        <w:rPr>
          <w:noProof/>
          <w:sz w:val="20"/>
          <w:szCs w:val="20"/>
          <w:lang w:val="ka-GE"/>
        </w:rPr>
        <w:t>;</w:t>
      </w:r>
    </w:p>
    <w:p w14:paraId="754F177E" w14:textId="77777777" w:rsidR="00A94C84" w:rsidRPr="00F7041F" w:rsidRDefault="001606DB">
      <w:pPr>
        <w:pStyle w:val="BodyText"/>
        <w:spacing w:before="1"/>
        <w:rPr>
          <w:noProof/>
          <w:sz w:val="20"/>
          <w:szCs w:val="20"/>
          <w:lang w:val="ka-GE"/>
        </w:rPr>
      </w:pPr>
      <w:r w:rsidRPr="00F7041F">
        <w:rPr>
          <w:noProof/>
          <w:sz w:val="20"/>
          <w:szCs w:val="20"/>
          <w:lang w:val="ka-GE"/>
        </w:rPr>
        <w:t>1.4. შემსყიდველი</w:t>
      </w:r>
      <w:r w:rsidR="002408DA" w:rsidRPr="00F7041F">
        <w:rPr>
          <w:noProof/>
          <w:sz w:val="20"/>
          <w:szCs w:val="20"/>
          <w:lang w:val="ka-GE"/>
        </w:rPr>
        <w:t>/დამზღვევი</w:t>
      </w:r>
      <w:r w:rsidRPr="00F7041F">
        <w:rPr>
          <w:noProof/>
          <w:sz w:val="20"/>
          <w:szCs w:val="20"/>
          <w:lang w:val="ka-GE"/>
        </w:rPr>
        <w:t xml:space="preserve"> - ორგანიზაცია, რომელიც ახორციელებს შესყიდვას</w:t>
      </w:r>
      <w:r w:rsidR="00710A9B" w:rsidRPr="00F7041F">
        <w:rPr>
          <w:noProof/>
          <w:sz w:val="20"/>
          <w:szCs w:val="20"/>
          <w:lang w:val="ka-GE"/>
        </w:rPr>
        <w:t xml:space="preserve"> </w:t>
      </w:r>
      <w:r w:rsidR="002408DA" w:rsidRPr="00F7041F">
        <w:rPr>
          <w:noProof/>
          <w:sz w:val="20"/>
          <w:szCs w:val="20"/>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w:t>
      </w:r>
      <w:r w:rsidR="00E56511" w:rsidRPr="00F7041F">
        <w:rPr>
          <w:noProof/>
          <w:sz w:val="20"/>
          <w:szCs w:val="20"/>
          <w:lang w:val="ka-GE"/>
        </w:rPr>
        <w:t xml:space="preserve"> </w:t>
      </w:r>
      <w:r w:rsidR="002408DA" w:rsidRPr="00F7041F">
        <w:rPr>
          <w:noProof/>
          <w:sz w:val="20"/>
          <w:szCs w:val="20"/>
          <w:lang w:val="ka-GE"/>
        </w:rPr>
        <w:t>იხდის შესაბამის სადაზღვევო პრემიას;</w:t>
      </w:r>
    </w:p>
    <w:p w14:paraId="76453016" w14:textId="77777777" w:rsidR="00A94C84" w:rsidRPr="00F7041F" w:rsidRDefault="001606DB">
      <w:pPr>
        <w:pStyle w:val="BodyText"/>
        <w:spacing w:before="1"/>
        <w:ind w:right="101"/>
        <w:rPr>
          <w:noProof/>
          <w:sz w:val="20"/>
          <w:szCs w:val="20"/>
          <w:lang w:val="ka-GE"/>
        </w:rPr>
      </w:pPr>
      <w:r w:rsidRPr="00F7041F">
        <w:rPr>
          <w:noProof/>
          <w:sz w:val="20"/>
          <w:szCs w:val="20"/>
          <w:lang w:val="ka-GE"/>
        </w:rPr>
        <w:t>1.5. მიმწოდებელი</w:t>
      </w:r>
      <w:r w:rsidR="002B149D" w:rsidRPr="00F7041F">
        <w:rPr>
          <w:noProof/>
          <w:sz w:val="20"/>
          <w:szCs w:val="20"/>
          <w:lang w:val="ka-GE"/>
        </w:rPr>
        <w:t>/მზღვეველი</w:t>
      </w:r>
      <w:r w:rsidRPr="00F7041F">
        <w:rPr>
          <w:noProof/>
          <w:sz w:val="20"/>
          <w:szCs w:val="20"/>
          <w:lang w:val="ka-GE"/>
        </w:rPr>
        <w:t xml:space="preserve"> - იურიდიული პირი, რომელიც</w:t>
      </w:r>
      <w:r w:rsidR="00417BD1" w:rsidRPr="00F7041F">
        <w:rPr>
          <w:noProof/>
          <w:sz w:val="20"/>
          <w:szCs w:val="20"/>
          <w:lang w:val="ka-GE"/>
        </w:rPr>
        <w:t xml:space="preserve"> საქართველოს კანონმდებლობის შესაბამისად ეწევა სადაზღვევო საქმიანობას და ახორციელებს მომსახურების</w:t>
      </w:r>
      <w:r w:rsidR="003A716A" w:rsidRPr="00F7041F">
        <w:rPr>
          <w:noProof/>
          <w:sz w:val="20"/>
          <w:szCs w:val="20"/>
          <w:lang w:val="ka-GE"/>
        </w:rPr>
        <w:t xml:space="preserve"> გაწევას</w:t>
      </w:r>
      <w:r w:rsidR="0031367A" w:rsidRPr="00F7041F">
        <w:rPr>
          <w:noProof/>
          <w:sz w:val="20"/>
          <w:szCs w:val="20"/>
          <w:lang w:val="ka-GE"/>
        </w:rPr>
        <w:t xml:space="preserve"> </w:t>
      </w:r>
      <w:r w:rsidRPr="00F7041F">
        <w:rPr>
          <w:noProof/>
          <w:sz w:val="20"/>
          <w:szCs w:val="20"/>
          <w:lang w:val="ka-GE"/>
        </w:rPr>
        <w:t>ხელშეკრულების</w:t>
      </w:r>
      <w:r w:rsidR="00B40C6F" w:rsidRPr="00F7041F">
        <w:rPr>
          <w:noProof/>
          <w:sz w:val="20"/>
          <w:szCs w:val="20"/>
          <w:lang w:val="ka-GE"/>
        </w:rPr>
        <w:t>ა და სატენდერო დოკუმენტაციის პირობების შესაბამისად</w:t>
      </w:r>
      <w:r w:rsidR="00325C55" w:rsidRPr="00F7041F">
        <w:rPr>
          <w:noProof/>
          <w:sz w:val="20"/>
          <w:szCs w:val="20"/>
          <w:lang w:val="ka-GE"/>
        </w:rPr>
        <w:t>;</w:t>
      </w:r>
    </w:p>
    <w:p w14:paraId="5752AACF" w14:textId="77777777" w:rsidR="00A94C84" w:rsidRPr="00F7041F" w:rsidRDefault="001606DB">
      <w:pPr>
        <w:pStyle w:val="BodyText"/>
        <w:spacing w:line="289" w:lineRule="exact"/>
        <w:rPr>
          <w:noProof/>
          <w:sz w:val="20"/>
          <w:szCs w:val="20"/>
          <w:lang w:val="ka-GE"/>
        </w:rPr>
      </w:pPr>
      <w:r w:rsidRPr="00F7041F">
        <w:rPr>
          <w:noProof/>
          <w:sz w:val="20"/>
          <w:szCs w:val="20"/>
          <w:lang w:val="ka-GE"/>
        </w:rPr>
        <w:t>1.6. მომსახურება - ხელშეკრულების მე-2 მუხლით გათვალისწინებული ხელშეკრულების საგანი</w:t>
      </w:r>
      <w:r w:rsidR="00191E6B" w:rsidRPr="00F7041F">
        <w:rPr>
          <w:noProof/>
          <w:sz w:val="20"/>
          <w:szCs w:val="20"/>
          <w:lang w:val="ka-GE"/>
        </w:rPr>
        <w:t>;</w:t>
      </w:r>
    </w:p>
    <w:p w14:paraId="196FB9EB" w14:textId="77777777" w:rsidR="00F451B2" w:rsidRPr="00F7041F" w:rsidRDefault="001606DB" w:rsidP="00CE604C">
      <w:pPr>
        <w:pStyle w:val="BodyText"/>
        <w:ind w:right="101"/>
        <w:rPr>
          <w:noProof/>
          <w:sz w:val="20"/>
          <w:szCs w:val="20"/>
          <w:lang w:val="ka-GE"/>
        </w:rPr>
      </w:pPr>
      <w:r w:rsidRPr="00F7041F">
        <w:rPr>
          <w:noProof/>
          <w:sz w:val="20"/>
          <w:szCs w:val="20"/>
          <w:lang w:val="ka-GE"/>
        </w:rPr>
        <w:t>1.7. სატენდერო კომისია</w:t>
      </w:r>
      <w:r w:rsidR="00212EB3" w:rsidRPr="00F7041F">
        <w:rPr>
          <w:noProof/>
          <w:sz w:val="20"/>
          <w:szCs w:val="20"/>
          <w:lang w:val="ka-GE"/>
        </w:rPr>
        <w:t xml:space="preserve"> – „2020</w:t>
      </w:r>
      <w:r w:rsidRPr="00F7041F">
        <w:rPr>
          <w:noProof/>
          <w:sz w:val="20"/>
          <w:szCs w:val="20"/>
          <w:lang w:val="ka-GE"/>
        </w:rPr>
        <w:t xml:space="preserve"> წლის განმავლობაში სატრან</w:t>
      </w:r>
      <w:r w:rsidR="001C4704" w:rsidRPr="00F7041F">
        <w:rPr>
          <w:noProof/>
          <w:sz w:val="20"/>
          <w:szCs w:val="20"/>
          <w:lang w:val="ka-GE"/>
        </w:rPr>
        <w:t>ს</w:t>
      </w:r>
      <w:r w:rsidRPr="00F7041F">
        <w:rPr>
          <w:noProof/>
          <w:sz w:val="20"/>
          <w:szCs w:val="20"/>
          <w:lang w:val="ka-GE"/>
        </w:rPr>
        <w:t xml:space="preserve">პორტო საშუალებების დაზღვევის მომსახურების </w:t>
      </w:r>
      <w:r w:rsidR="00AE2A1E" w:rsidRPr="00F7041F">
        <w:rPr>
          <w:noProof/>
          <w:sz w:val="20"/>
          <w:szCs w:val="20"/>
          <w:lang w:val="ka-GE"/>
        </w:rPr>
        <w:t xml:space="preserve">სახელმწიფო </w:t>
      </w:r>
      <w:r w:rsidRPr="00F7041F">
        <w:rPr>
          <w:noProof/>
          <w:sz w:val="20"/>
          <w:szCs w:val="20"/>
          <w:lang w:val="ka-GE"/>
        </w:rPr>
        <w:t>შესყიდვის კონსოლიდირებული ტენდერ</w:t>
      </w:r>
      <w:r w:rsidR="00065D94" w:rsidRPr="00F7041F">
        <w:rPr>
          <w:noProof/>
          <w:sz w:val="20"/>
          <w:szCs w:val="20"/>
          <w:lang w:val="ka-GE"/>
        </w:rPr>
        <w:t>(</w:t>
      </w:r>
      <w:r w:rsidRPr="00F7041F">
        <w:rPr>
          <w:noProof/>
          <w:sz w:val="20"/>
          <w:szCs w:val="20"/>
          <w:lang w:val="ka-GE"/>
        </w:rPr>
        <w:t>ებ</w:t>
      </w:r>
      <w:r w:rsidR="00065D94" w:rsidRPr="00F7041F">
        <w:rPr>
          <w:noProof/>
          <w:sz w:val="20"/>
          <w:szCs w:val="20"/>
          <w:lang w:val="ka-GE"/>
        </w:rPr>
        <w:t>)</w:t>
      </w:r>
      <w:r w:rsidRPr="00F7041F">
        <w:rPr>
          <w:noProof/>
          <w:sz w:val="20"/>
          <w:szCs w:val="20"/>
          <w:lang w:val="ka-GE"/>
        </w:rPr>
        <w:t xml:space="preserve">ის </w:t>
      </w:r>
      <w:r w:rsidR="00212EB3" w:rsidRPr="00F7041F">
        <w:rPr>
          <w:noProof/>
          <w:sz w:val="20"/>
          <w:szCs w:val="20"/>
          <w:lang w:val="ka-GE"/>
        </w:rPr>
        <w:t>საშუალებით</w:t>
      </w:r>
      <w:r w:rsidRPr="00F7041F">
        <w:rPr>
          <w:noProof/>
          <w:sz w:val="20"/>
          <w:szCs w:val="20"/>
          <w:lang w:val="ka-GE"/>
        </w:rPr>
        <w:t xml:space="preserve"> განხორციელების თაობაზე“ საქართველოს მთავრობის</w:t>
      </w:r>
      <w:r w:rsidR="00212EB3" w:rsidRPr="00F7041F">
        <w:rPr>
          <w:noProof/>
          <w:sz w:val="20"/>
          <w:szCs w:val="20"/>
          <w:lang w:val="ka-GE"/>
        </w:rPr>
        <w:t xml:space="preserve"> 2019</w:t>
      </w:r>
      <w:r w:rsidRPr="00F7041F">
        <w:rPr>
          <w:noProof/>
          <w:sz w:val="20"/>
          <w:szCs w:val="20"/>
          <w:lang w:val="ka-GE"/>
        </w:rPr>
        <w:t xml:space="preserve"> </w:t>
      </w:r>
      <w:r w:rsidR="004841C3" w:rsidRPr="00F7041F">
        <w:rPr>
          <w:noProof/>
          <w:sz w:val="20"/>
          <w:szCs w:val="20"/>
          <w:lang w:val="ka-GE"/>
        </w:rPr>
        <w:t>წლის</w:t>
      </w:r>
      <w:r w:rsidR="00FE433D" w:rsidRPr="00F7041F">
        <w:rPr>
          <w:noProof/>
          <w:sz w:val="20"/>
          <w:szCs w:val="20"/>
          <w:lang w:val="ka-GE"/>
        </w:rPr>
        <w:t xml:space="preserve"> 4 დეკემბრის</w:t>
      </w:r>
      <w:r w:rsidR="00212EB3" w:rsidRPr="00F7041F">
        <w:rPr>
          <w:noProof/>
          <w:sz w:val="20"/>
          <w:szCs w:val="20"/>
          <w:lang w:val="ka-GE"/>
        </w:rPr>
        <w:t xml:space="preserve"> №</w:t>
      </w:r>
      <w:r w:rsidR="00FE433D" w:rsidRPr="00F7041F">
        <w:rPr>
          <w:noProof/>
          <w:sz w:val="20"/>
          <w:szCs w:val="20"/>
          <w:lang w:val="ka-GE"/>
        </w:rPr>
        <w:t>2514</w:t>
      </w:r>
      <w:r w:rsidR="004841C3" w:rsidRPr="00F7041F">
        <w:rPr>
          <w:noProof/>
          <w:sz w:val="20"/>
          <w:szCs w:val="20"/>
          <w:lang w:val="ka-GE"/>
        </w:rPr>
        <w:t xml:space="preserve"> </w:t>
      </w:r>
      <w:r w:rsidRPr="00F7041F">
        <w:rPr>
          <w:noProof/>
          <w:sz w:val="20"/>
          <w:szCs w:val="20"/>
          <w:lang w:val="ka-GE"/>
        </w:rPr>
        <w:t>განკარგულების საფუძველზე შექმნილი სატენდერო კომისია</w:t>
      </w:r>
      <w:r w:rsidR="00105547" w:rsidRPr="00F7041F">
        <w:rPr>
          <w:noProof/>
          <w:sz w:val="20"/>
          <w:szCs w:val="20"/>
          <w:lang w:val="ka-GE"/>
        </w:rPr>
        <w:t>;</w:t>
      </w:r>
    </w:p>
    <w:p w14:paraId="6E3C235E" w14:textId="77777777" w:rsidR="004F0254" w:rsidRPr="00F7041F" w:rsidRDefault="004F0254" w:rsidP="00CE604C">
      <w:pPr>
        <w:pStyle w:val="BodyText"/>
        <w:ind w:right="101"/>
        <w:rPr>
          <w:noProof/>
          <w:sz w:val="20"/>
          <w:szCs w:val="20"/>
          <w:lang w:val="ka-GE"/>
        </w:rPr>
      </w:pPr>
      <w:r w:rsidRPr="00F7041F">
        <w:rPr>
          <w:noProof/>
          <w:sz w:val="20"/>
          <w:szCs w:val="20"/>
          <w:lang w:val="ka-GE"/>
        </w:rPr>
        <w:t>1.8</w:t>
      </w:r>
      <w:r w:rsidR="00D41874" w:rsidRPr="00F7041F">
        <w:rPr>
          <w:noProof/>
          <w:sz w:val="20"/>
          <w:szCs w:val="20"/>
          <w:lang w:val="ka-GE"/>
        </w:rPr>
        <w:t>.</w:t>
      </w:r>
      <w:r w:rsidRPr="00F7041F">
        <w:rPr>
          <w:noProof/>
          <w:sz w:val="20"/>
          <w:szCs w:val="20"/>
          <w:lang w:val="ka-GE"/>
        </w:rPr>
        <w:t xml:space="preserve"> სატენდერო დოკუმენტაცია - სატრანსპორტო საშუალებების დაზღვევის მომსახურების</w:t>
      </w:r>
      <w:r w:rsidR="00D714EC" w:rsidRPr="00F7041F">
        <w:rPr>
          <w:noProof/>
          <w:sz w:val="20"/>
          <w:szCs w:val="20"/>
          <w:lang w:val="ka-GE"/>
        </w:rPr>
        <w:t xml:space="preserve"> 2020</w:t>
      </w:r>
      <w:r w:rsidRPr="00F7041F">
        <w:rPr>
          <w:noProof/>
          <w:sz w:val="20"/>
          <w:szCs w:val="20"/>
          <w:lang w:val="ka-GE"/>
        </w:rPr>
        <w:t xml:space="preserve"> წლის კონსოლიდირებული ტენდერის (CON------) სატენდერო დოკუმენტაცია, რომელიც თან ერთვის ხელშეკრულებას და წარმოადგენს მის განუყოფელ ნაწილს;</w:t>
      </w:r>
    </w:p>
    <w:p w14:paraId="1425B36E" w14:textId="77777777" w:rsidR="00F451B2" w:rsidRPr="00F7041F" w:rsidRDefault="00D41874" w:rsidP="00CE604C">
      <w:pPr>
        <w:pStyle w:val="BodyText"/>
        <w:ind w:right="101"/>
        <w:rPr>
          <w:noProof/>
          <w:sz w:val="20"/>
          <w:szCs w:val="20"/>
          <w:lang w:val="ka-GE"/>
        </w:rPr>
      </w:pPr>
      <w:r w:rsidRPr="00F7041F">
        <w:rPr>
          <w:noProof/>
          <w:sz w:val="20"/>
          <w:szCs w:val="20"/>
          <w:lang w:val="ka-GE"/>
        </w:rPr>
        <w:t>1.9</w:t>
      </w:r>
      <w:r w:rsidR="001606DB" w:rsidRPr="00F7041F">
        <w:rPr>
          <w:noProof/>
          <w:sz w:val="20"/>
          <w:szCs w:val="20"/>
          <w:lang w:val="ka-GE"/>
        </w:rPr>
        <w:t xml:space="preserve">. დაზღვევა – </w:t>
      </w:r>
      <w:r w:rsidR="00F451B2" w:rsidRPr="00F7041F">
        <w:rPr>
          <w:noProof/>
          <w:sz w:val="20"/>
          <w:szCs w:val="20"/>
          <w:lang w:val="ka-GE"/>
        </w:rPr>
        <w:t>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14:paraId="05613431" w14:textId="77777777" w:rsidR="00743D75" w:rsidRPr="00F7041F" w:rsidRDefault="00D41874" w:rsidP="00CE604C">
      <w:pPr>
        <w:pStyle w:val="BodyText"/>
        <w:ind w:right="101"/>
        <w:rPr>
          <w:noProof/>
          <w:sz w:val="20"/>
          <w:szCs w:val="20"/>
          <w:lang w:val="ka-GE"/>
        </w:rPr>
      </w:pPr>
      <w:r w:rsidRPr="00F7041F">
        <w:rPr>
          <w:noProof/>
          <w:sz w:val="20"/>
          <w:szCs w:val="20"/>
          <w:lang w:val="ka-GE"/>
        </w:rPr>
        <w:t>1.10</w:t>
      </w:r>
      <w:r w:rsidR="001606DB" w:rsidRPr="00F7041F">
        <w:rPr>
          <w:noProof/>
          <w:sz w:val="20"/>
          <w:szCs w:val="20"/>
          <w:lang w:val="ka-GE"/>
        </w:rPr>
        <w:t xml:space="preserve">. </w:t>
      </w:r>
      <w:r w:rsidR="00743D75" w:rsidRPr="00F7041F">
        <w:rPr>
          <w:noProof/>
          <w:sz w:val="20"/>
          <w:szCs w:val="20"/>
          <w:lang w:val="ka-GE"/>
        </w:rPr>
        <w:t>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14:paraId="7D1BFC3C" w14:textId="77777777" w:rsidR="00A94C84" w:rsidRPr="00F7041F" w:rsidRDefault="001606DB" w:rsidP="00BC3368">
      <w:pPr>
        <w:pStyle w:val="BodyText"/>
        <w:ind w:right="101"/>
        <w:rPr>
          <w:noProof/>
          <w:sz w:val="20"/>
          <w:szCs w:val="20"/>
          <w:lang w:val="ka-GE"/>
        </w:rPr>
      </w:pPr>
      <w:r w:rsidRPr="00F7041F">
        <w:rPr>
          <w:noProof/>
          <w:sz w:val="20"/>
          <w:szCs w:val="20"/>
          <w:lang w:val="ka-GE"/>
        </w:rPr>
        <w:t>1.1</w:t>
      </w:r>
      <w:r w:rsidR="00D41874" w:rsidRPr="00F7041F">
        <w:rPr>
          <w:noProof/>
          <w:sz w:val="20"/>
          <w:szCs w:val="20"/>
          <w:lang w:val="ka-GE"/>
        </w:rPr>
        <w:t>1</w:t>
      </w:r>
      <w:r w:rsidRPr="00F7041F">
        <w:rPr>
          <w:noProof/>
          <w:sz w:val="20"/>
          <w:szCs w:val="20"/>
          <w:lang w:val="ka-GE"/>
        </w:rPr>
        <w:t xml:space="preserve">. </w:t>
      </w:r>
      <w:r w:rsidR="00743D75" w:rsidRPr="00F7041F">
        <w:rPr>
          <w:noProof/>
          <w:sz w:val="20"/>
          <w:szCs w:val="20"/>
          <w:lang w:val="ka-GE"/>
        </w:rPr>
        <w:t>მზღვეველი - მიმწოდებელი, რომელიც</w:t>
      </w:r>
      <w:r w:rsidR="0031367A" w:rsidRPr="00F7041F">
        <w:rPr>
          <w:noProof/>
          <w:sz w:val="20"/>
          <w:szCs w:val="20"/>
          <w:lang w:val="ka-GE"/>
        </w:rPr>
        <w:t xml:space="preserve"> </w:t>
      </w:r>
      <w:r w:rsidR="00743D75" w:rsidRPr="00F7041F">
        <w:rPr>
          <w:noProof/>
          <w:sz w:val="20"/>
          <w:szCs w:val="20"/>
          <w:lang w:val="ka-GE"/>
        </w:rPr>
        <w:t xml:space="preserve">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 </w:t>
      </w:r>
    </w:p>
    <w:p w14:paraId="35A89218" w14:textId="77777777" w:rsidR="00462EA4" w:rsidRPr="00F7041F" w:rsidRDefault="00D41874" w:rsidP="00CE604C">
      <w:pPr>
        <w:pStyle w:val="BodyText"/>
        <w:ind w:right="101"/>
        <w:rPr>
          <w:noProof/>
          <w:sz w:val="20"/>
          <w:szCs w:val="20"/>
          <w:lang w:val="ka-GE"/>
        </w:rPr>
      </w:pPr>
      <w:r w:rsidRPr="00F7041F">
        <w:rPr>
          <w:noProof/>
          <w:sz w:val="20"/>
          <w:szCs w:val="20"/>
          <w:lang w:val="ka-GE"/>
        </w:rPr>
        <w:t>1.12</w:t>
      </w:r>
      <w:r w:rsidR="001606DB" w:rsidRPr="00F7041F">
        <w:rPr>
          <w:noProof/>
          <w:sz w:val="20"/>
          <w:szCs w:val="20"/>
          <w:lang w:val="ka-GE"/>
        </w:rPr>
        <w:t xml:space="preserve">. </w:t>
      </w:r>
      <w:r w:rsidR="00462EA4" w:rsidRPr="00F7041F">
        <w:rPr>
          <w:noProof/>
          <w:sz w:val="20"/>
          <w:szCs w:val="20"/>
          <w:lang w:val="ka-GE"/>
        </w:rPr>
        <w:t>მოსარგებლე - ფიზიკური ან იურიდიული პირი, რომელიც სადაზღვევო ხელშეკრულების</w:t>
      </w:r>
      <w:r w:rsidR="00D75C9D" w:rsidRPr="00F7041F">
        <w:rPr>
          <w:noProof/>
          <w:sz w:val="20"/>
          <w:szCs w:val="20"/>
          <w:lang w:val="ka-GE"/>
        </w:rPr>
        <w:t xml:space="preserve">, სატენდერო დოკუმენტაციის პირობებისა და საქართველოს კანონმდებლობის შესაბამისად </w:t>
      </w:r>
      <w:r w:rsidR="00462EA4" w:rsidRPr="00F7041F">
        <w:rPr>
          <w:noProof/>
          <w:sz w:val="20"/>
          <w:szCs w:val="20"/>
          <w:lang w:val="ka-GE"/>
        </w:rPr>
        <w:t>იღებს სადაზღვევო ანაზღაურებას;</w:t>
      </w:r>
    </w:p>
    <w:p w14:paraId="1EF965C8" w14:textId="77777777" w:rsidR="00AC3F8C" w:rsidRPr="00F7041F" w:rsidRDefault="00D41874" w:rsidP="00CE604C">
      <w:pPr>
        <w:pStyle w:val="BodyText"/>
        <w:ind w:right="101"/>
        <w:rPr>
          <w:noProof/>
          <w:sz w:val="20"/>
          <w:szCs w:val="20"/>
          <w:lang w:val="ka-GE"/>
        </w:rPr>
      </w:pPr>
      <w:r w:rsidRPr="00F7041F">
        <w:rPr>
          <w:noProof/>
          <w:sz w:val="20"/>
          <w:szCs w:val="20"/>
          <w:lang w:val="ka-GE"/>
        </w:rPr>
        <w:t>1.13</w:t>
      </w:r>
      <w:r w:rsidR="001606DB" w:rsidRPr="00F7041F">
        <w:rPr>
          <w:noProof/>
          <w:sz w:val="20"/>
          <w:szCs w:val="20"/>
          <w:lang w:val="ka-GE"/>
        </w:rPr>
        <w:t xml:space="preserve">. </w:t>
      </w:r>
      <w:r w:rsidR="00AC3F8C" w:rsidRPr="00F7041F">
        <w:rPr>
          <w:noProof/>
          <w:sz w:val="20"/>
          <w:szCs w:val="20"/>
          <w:lang w:val="ka-GE"/>
        </w:rPr>
        <w:t xml:space="preserve">შემთხვევა (სადაზღვევო რისკი) - შემთხვევა, როდესაც ზიანი მიადგა დაზღვეულ სატრანსპორტო </w:t>
      </w:r>
      <w:r w:rsidR="00AC3F8C" w:rsidRPr="00F7041F">
        <w:rPr>
          <w:noProof/>
          <w:sz w:val="20"/>
          <w:szCs w:val="20"/>
          <w:lang w:val="ka-GE"/>
        </w:rPr>
        <w:lastRenderedPageBreak/>
        <w:t>საშუალებას, დაზღვეული სატრანს</w:t>
      </w:r>
      <w:r w:rsidR="002F0F15" w:rsidRPr="00F7041F">
        <w:rPr>
          <w:noProof/>
          <w:sz w:val="20"/>
          <w:szCs w:val="20"/>
          <w:lang w:val="ka-GE"/>
        </w:rPr>
        <w:t>პ</w:t>
      </w:r>
      <w:r w:rsidR="00AC3F8C" w:rsidRPr="00F7041F">
        <w:rPr>
          <w:noProof/>
          <w:sz w:val="20"/>
          <w:szCs w:val="20"/>
          <w:lang w:val="ka-GE"/>
        </w:rPr>
        <w:t xml:space="preserve">ორტო საშუალების უფლებამოსილი მძღოლისა და მგზავრების ჯანმრთელობას ან დაზღვეული სატრანსპორტო საშუალების უფლებამოსილი მძღოლის მიერ ექსპლუატაციისას დამზღვევს წარმოეშვა პასუხისმგებლობა მესამე პირის მიმართ; </w:t>
      </w:r>
    </w:p>
    <w:p w14:paraId="60C272EF" w14:textId="77777777" w:rsidR="003E056D" w:rsidRPr="00F7041F" w:rsidRDefault="00D41874" w:rsidP="00CE604C">
      <w:pPr>
        <w:pStyle w:val="BodyText"/>
        <w:ind w:right="101"/>
        <w:rPr>
          <w:noProof/>
          <w:sz w:val="20"/>
          <w:szCs w:val="20"/>
          <w:lang w:val="ka-GE"/>
        </w:rPr>
      </w:pPr>
      <w:r w:rsidRPr="00F7041F">
        <w:rPr>
          <w:noProof/>
          <w:sz w:val="20"/>
          <w:szCs w:val="20"/>
          <w:lang w:val="ka-GE"/>
        </w:rPr>
        <w:t>1.14</w:t>
      </w:r>
      <w:r w:rsidR="001606DB" w:rsidRPr="00F7041F">
        <w:rPr>
          <w:noProof/>
          <w:sz w:val="20"/>
          <w:szCs w:val="20"/>
          <w:lang w:val="ka-GE"/>
        </w:rPr>
        <w:t xml:space="preserve">. </w:t>
      </w:r>
      <w:r w:rsidR="003E056D" w:rsidRPr="00F7041F">
        <w:rPr>
          <w:noProof/>
          <w:sz w:val="20"/>
          <w:szCs w:val="20"/>
          <w:lang w:val="ka-GE"/>
        </w:rPr>
        <w:t>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w:t>
      </w:r>
      <w:r w:rsidR="008447E3" w:rsidRPr="00F7041F">
        <w:rPr>
          <w:noProof/>
          <w:sz w:val="20"/>
          <w:szCs w:val="20"/>
          <w:lang w:val="ka-GE"/>
        </w:rPr>
        <w:t>ა და სატენდერო დოკუმენტაციით</w:t>
      </w:r>
      <w:r w:rsidR="003E056D" w:rsidRPr="00F7041F">
        <w:rPr>
          <w:noProof/>
          <w:sz w:val="20"/>
          <w:szCs w:val="20"/>
          <w:lang w:val="ka-GE"/>
        </w:rPr>
        <w:t xml:space="preserve">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14:paraId="1EC02D64" w14:textId="77777777" w:rsidR="005E3B3D" w:rsidRPr="00F7041F" w:rsidRDefault="00D41874" w:rsidP="00CE604C">
      <w:pPr>
        <w:pStyle w:val="BodyText"/>
        <w:ind w:right="101"/>
        <w:rPr>
          <w:noProof/>
          <w:sz w:val="20"/>
          <w:szCs w:val="20"/>
          <w:lang w:val="ka-GE"/>
        </w:rPr>
      </w:pPr>
      <w:r w:rsidRPr="00F7041F">
        <w:rPr>
          <w:noProof/>
          <w:sz w:val="20"/>
          <w:szCs w:val="20"/>
          <w:lang w:val="ka-GE"/>
        </w:rPr>
        <w:t>1.15</w:t>
      </w:r>
      <w:r w:rsidR="001606DB" w:rsidRPr="00F7041F">
        <w:rPr>
          <w:noProof/>
          <w:sz w:val="20"/>
          <w:szCs w:val="20"/>
          <w:lang w:val="ka-GE"/>
        </w:rPr>
        <w:t xml:space="preserve">. </w:t>
      </w:r>
      <w:r w:rsidR="003E056D" w:rsidRPr="00F7041F">
        <w:rPr>
          <w:noProof/>
          <w:sz w:val="20"/>
          <w:szCs w:val="20"/>
          <w:lang w:val="ka-GE"/>
        </w:rPr>
        <w:t>სადაზღვევო შემთხვევის დადასტურება (შემთხვევის სადაზღვევო შემთხვევად ქცევა, სადაზღვევო აღიარება) -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r w:rsidR="005E3B3D" w:rsidRPr="00F7041F">
        <w:rPr>
          <w:noProof/>
          <w:sz w:val="20"/>
          <w:szCs w:val="20"/>
          <w:lang w:val="ka-GE"/>
        </w:rPr>
        <w:t>;</w:t>
      </w:r>
    </w:p>
    <w:p w14:paraId="4D9A24C0" w14:textId="77777777" w:rsidR="003E056D" w:rsidRPr="00F7041F" w:rsidRDefault="005E3B3D" w:rsidP="00CE604C">
      <w:pPr>
        <w:pStyle w:val="BodyText"/>
        <w:ind w:right="101"/>
        <w:rPr>
          <w:noProof/>
          <w:sz w:val="20"/>
          <w:szCs w:val="20"/>
          <w:lang w:val="ka-GE"/>
        </w:rPr>
      </w:pPr>
      <w:r w:rsidRPr="00F7041F">
        <w:rPr>
          <w:noProof/>
          <w:sz w:val="20"/>
          <w:szCs w:val="20"/>
          <w:lang w:val="ka-GE"/>
        </w:rPr>
        <w:t xml:space="preserve">1.16.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w:t>
      </w:r>
      <w:r w:rsidR="003E056D" w:rsidRPr="00F7041F">
        <w:rPr>
          <w:noProof/>
          <w:sz w:val="20"/>
          <w:szCs w:val="20"/>
          <w:lang w:val="ka-GE"/>
        </w:rPr>
        <w:t xml:space="preserve"> </w:t>
      </w:r>
    </w:p>
    <w:p w14:paraId="2D80C845" w14:textId="77777777" w:rsidR="003E056D" w:rsidRPr="00F7041F" w:rsidRDefault="002864F9" w:rsidP="00CE604C">
      <w:pPr>
        <w:pStyle w:val="BodyText"/>
        <w:ind w:right="101"/>
        <w:rPr>
          <w:noProof/>
          <w:sz w:val="20"/>
          <w:szCs w:val="20"/>
          <w:lang w:val="ka-GE"/>
        </w:rPr>
      </w:pPr>
      <w:r w:rsidRPr="00F7041F">
        <w:rPr>
          <w:noProof/>
          <w:sz w:val="20"/>
          <w:szCs w:val="20"/>
          <w:lang w:val="ka-GE"/>
        </w:rPr>
        <w:t>1.1</w:t>
      </w:r>
      <w:r w:rsidR="00DF5DFD" w:rsidRPr="00F7041F">
        <w:rPr>
          <w:noProof/>
          <w:sz w:val="20"/>
          <w:szCs w:val="20"/>
          <w:lang w:val="ka-GE"/>
        </w:rPr>
        <w:t>7.</w:t>
      </w:r>
      <w:r w:rsidR="00425C2C" w:rsidRPr="00F7041F">
        <w:rPr>
          <w:noProof/>
          <w:sz w:val="20"/>
          <w:szCs w:val="20"/>
          <w:lang w:val="ka-GE"/>
        </w:rPr>
        <w:t xml:space="preserve"> </w:t>
      </w:r>
      <w:r w:rsidR="003E056D" w:rsidRPr="00F7041F">
        <w:rPr>
          <w:noProof/>
          <w:sz w:val="20"/>
          <w:szCs w:val="20"/>
          <w:lang w:val="ka-GE"/>
        </w:rPr>
        <w:t xml:space="preserve">სადაზღვევო პოლისი - </w:t>
      </w:r>
      <w:r w:rsidR="006D04FA" w:rsidRPr="00F7041F">
        <w:rPr>
          <w:noProof/>
          <w:sz w:val="20"/>
          <w:szCs w:val="20"/>
          <w:lang w:val="ka-GE"/>
        </w:rPr>
        <w:t xml:space="preserve">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 </w:t>
      </w:r>
      <w:r w:rsidR="00404A2A" w:rsidRPr="00F7041F">
        <w:rPr>
          <w:noProof/>
          <w:sz w:val="20"/>
          <w:szCs w:val="20"/>
          <w:lang w:val="ka-GE"/>
        </w:rPr>
        <w:t>სადაზღვე</w:t>
      </w:r>
      <w:r w:rsidR="00944133" w:rsidRPr="00F7041F">
        <w:rPr>
          <w:noProof/>
          <w:sz w:val="20"/>
          <w:szCs w:val="20"/>
          <w:lang w:val="ka-GE"/>
        </w:rPr>
        <w:t>ვ</w:t>
      </w:r>
      <w:r w:rsidR="00404A2A" w:rsidRPr="00F7041F">
        <w:rPr>
          <w:noProof/>
          <w:sz w:val="20"/>
          <w:szCs w:val="20"/>
          <w:lang w:val="ka-GE"/>
        </w:rPr>
        <w:t>ო პოლისი წარმოადგენს ხელშეკრულების განუყოფელ ნაწილს;</w:t>
      </w:r>
    </w:p>
    <w:p w14:paraId="690B3341" w14:textId="1D7D15D2" w:rsidR="003E056D" w:rsidRPr="00F7041F" w:rsidRDefault="002864F9" w:rsidP="0009495A">
      <w:pPr>
        <w:pStyle w:val="BodyText"/>
        <w:ind w:right="101"/>
        <w:rPr>
          <w:noProof/>
          <w:sz w:val="20"/>
          <w:szCs w:val="20"/>
          <w:lang w:val="ka-GE"/>
        </w:rPr>
      </w:pPr>
      <w:r w:rsidRPr="00F7041F">
        <w:rPr>
          <w:noProof/>
          <w:sz w:val="20"/>
          <w:szCs w:val="20"/>
          <w:lang w:val="ka-GE"/>
        </w:rPr>
        <w:t>1.1</w:t>
      </w:r>
      <w:r w:rsidR="00DF5DFD" w:rsidRPr="00F7041F">
        <w:rPr>
          <w:noProof/>
          <w:sz w:val="20"/>
          <w:szCs w:val="20"/>
          <w:lang w:val="ka-GE"/>
        </w:rPr>
        <w:t>8</w:t>
      </w:r>
      <w:r w:rsidR="001606DB" w:rsidRPr="00F7041F">
        <w:rPr>
          <w:noProof/>
          <w:sz w:val="20"/>
          <w:szCs w:val="20"/>
          <w:lang w:val="ka-GE"/>
        </w:rPr>
        <w:t xml:space="preserve">. </w:t>
      </w:r>
      <w:r w:rsidR="003E056D" w:rsidRPr="00F7041F">
        <w:rPr>
          <w:noProof/>
          <w:sz w:val="20"/>
          <w:szCs w:val="20"/>
          <w:lang w:val="ka-GE"/>
        </w:rPr>
        <w:t>სადაზღვევო თანხა (ლიმიტი) - სადაზღვევო პერიოდის განმავლობაში ასანაზღაურებელი თანხის მაქსიმალური ჯამური ოდენობა, რომელიც განისაზღვრება დაზღვევის თითოეული სახეობისთვის ცალ-ცალკე. სატრანსპორტო საშუალების</w:t>
      </w:r>
      <w:r w:rsidR="001E32A2">
        <w:rPr>
          <w:noProof/>
          <w:sz w:val="20"/>
          <w:szCs w:val="20"/>
          <w:lang w:val="ka-GE"/>
        </w:rPr>
        <w:t xml:space="preserve"> </w:t>
      </w:r>
      <w:r w:rsidR="003E056D" w:rsidRPr="00F7041F">
        <w:rPr>
          <w:noProof/>
          <w:sz w:val="20"/>
          <w:szCs w:val="20"/>
          <w:lang w:val="ka-GE"/>
        </w:rPr>
        <w:t xml:space="preserve">დაზღვევის შემთხვევაში (A) სადაზღვევო თანხა </w:t>
      </w:r>
      <w:r w:rsidR="002F0F15" w:rsidRPr="00F7041F">
        <w:rPr>
          <w:noProof/>
          <w:sz w:val="20"/>
          <w:szCs w:val="20"/>
          <w:lang w:val="ka-GE"/>
        </w:rPr>
        <w:t>შ</w:t>
      </w:r>
      <w:r w:rsidR="003E056D" w:rsidRPr="00F7041F">
        <w:rPr>
          <w:noProof/>
          <w:sz w:val="20"/>
          <w:szCs w:val="20"/>
          <w:lang w:val="ka-GE"/>
        </w:rPr>
        <w:t>ეესაბამება თითოეული ავტომობილის საბალანსო ღირებულებას, ხოლო</w:t>
      </w:r>
      <w:r w:rsidR="001E32A2">
        <w:rPr>
          <w:noProof/>
          <w:sz w:val="20"/>
          <w:szCs w:val="20"/>
          <w:lang w:val="ka-GE"/>
        </w:rPr>
        <w:t xml:space="preserve"> </w:t>
      </w:r>
      <w:r w:rsidR="003E056D" w:rsidRPr="00F7041F">
        <w:rPr>
          <w:noProof/>
          <w:sz w:val="20"/>
          <w:szCs w:val="20"/>
          <w:lang w:val="ka-GE"/>
        </w:rPr>
        <w:t>მესამე პირთა წინაშე პასუხისმგებლობის (B) დაზღვევის შემთხვევაში -</w:t>
      </w:r>
      <w:r w:rsidR="0031367A" w:rsidRPr="00F7041F">
        <w:rPr>
          <w:noProof/>
          <w:sz w:val="20"/>
          <w:szCs w:val="20"/>
          <w:lang w:val="ka-GE"/>
        </w:rPr>
        <w:t xml:space="preserve"> </w:t>
      </w:r>
      <w:r w:rsidR="003E056D" w:rsidRPr="00F7041F">
        <w:rPr>
          <w:noProof/>
          <w:sz w:val="20"/>
          <w:szCs w:val="20"/>
          <w:lang w:val="ka-GE"/>
        </w:rPr>
        <w:t>სატენდერო დოკუმენტაციის</w:t>
      </w:r>
      <w:r w:rsidR="00A86BEB" w:rsidRPr="00F7041F">
        <w:rPr>
          <w:noProof/>
          <w:sz w:val="20"/>
          <w:szCs w:val="20"/>
          <w:lang w:val="ka-GE"/>
        </w:rPr>
        <w:t xml:space="preserve"> III ნაწილის 1-ლი მუხლის მე-2 პუნქტის</w:t>
      </w:r>
      <w:r w:rsidR="001E32A2">
        <w:rPr>
          <w:noProof/>
          <w:sz w:val="20"/>
          <w:szCs w:val="20"/>
          <w:lang w:val="ka-GE"/>
        </w:rPr>
        <w:t xml:space="preserve"> </w:t>
      </w:r>
      <w:r w:rsidR="00A86BEB" w:rsidRPr="00F7041F">
        <w:rPr>
          <w:noProof/>
          <w:sz w:val="20"/>
          <w:szCs w:val="20"/>
          <w:lang w:val="ka-GE"/>
        </w:rPr>
        <w:t>შესაბამისად განსაზღვრულ ოდენობებს</w:t>
      </w:r>
      <w:r w:rsidR="00360DB1" w:rsidRPr="00F7041F">
        <w:rPr>
          <w:noProof/>
          <w:sz w:val="20"/>
          <w:szCs w:val="20"/>
          <w:lang w:val="ka-GE"/>
        </w:rPr>
        <w:t>;</w:t>
      </w:r>
    </w:p>
    <w:p w14:paraId="6DBA2D83" w14:textId="18E0CEE1" w:rsidR="00A94C84" w:rsidRPr="00F7041F" w:rsidRDefault="00DF5DFD" w:rsidP="00D52BE8">
      <w:pPr>
        <w:pStyle w:val="BodyText"/>
        <w:ind w:right="101"/>
        <w:rPr>
          <w:noProof/>
          <w:sz w:val="20"/>
          <w:szCs w:val="20"/>
          <w:lang w:val="ka-GE"/>
        </w:rPr>
      </w:pPr>
      <w:r w:rsidRPr="00F7041F">
        <w:rPr>
          <w:noProof/>
          <w:sz w:val="20"/>
          <w:szCs w:val="20"/>
          <w:lang w:val="ka-GE"/>
        </w:rPr>
        <w:t>1</w:t>
      </w:r>
      <w:r w:rsidR="000F36EA">
        <w:rPr>
          <w:noProof/>
          <w:sz w:val="20"/>
          <w:szCs w:val="20"/>
          <w:lang w:val="ka-GE"/>
        </w:rPr>
        <w:t>.19</w:t>
      </w:r>
      <w:r w:rsidR="001606DB" w:rsidRPr="00F7041F">
        <w:rPr>
          <w:noProof/>
          <w:sz w:val="20"/>
          <w:szCs w:val="20"/>
          <w:lang w:val="ka-GE"/>
        </w:rPr>
        <w:t xml:space="preserve">. </w:t>
      </w:r>
      <w:r w:rsidR="003E056D" w:rsidRPr="00F7041F">
        <w:rPr>
          <w:noProof/>
          <w:sz w:val="20"/>
          <w:szCs w:val="20"/>
          <w:lang w:val="ka-GE"/>
        </w:rPr>
        <w:t>სადაზღვევო ანაზღაურება - ანაზღაურება, რომელსაც სადაზღვევო შემთხვევის დადგომისას, გასცემს მზღვეველი  სატენდერო დოკუმენტაციისა და ხელშეკრულების პირობების შესაბამისად;</w:t>
      </w:r>
    </w:p>
    <w:p w14:paraId="1A70DFD2" w14:textId="13E98867" w:rsidR="003E056D" w:rsidRPr="00F7041F" w:rsidRDefault="001606DB" w:rsidP="00CE604C">
      <w:pPr>
        <w:pStyle w:val="BodyText"/>
        <w:ind w:right="101"/>
        <w:rPr>
          <w:noProof/>
          <w:sz w:val="20"/>
          <w:szCs w:val="20"/>
          <w:lang w:val="ka-GE"/>
        </w:rPr>
      </w:pPr>
      <w:r w:rsidRPr="00F7041F">
        <w:rPr>
          <w:noProof/>
          <w:sz w:val="20"/>
          <w:szCs w:val="20"/>
          <w:lang w:val="ka-GE"/>
        </w:rPr>
        <w:t>1</w:t>
      </w:r>
      <w:r w:rsidR="000F36EA">
        <w:rPr>
          <w:noProof/>
          <w:sz w:val="20"/>
          <w:szCs w:val="20"/>
          <w:lang w:val="ka-GE"/>
        </w:rPr>
        <w:t>.20</w:t>
      </w:r>
      <w:r w:rsidRPr="00F7041F">
        <w:rPr>
          <w:noProof/>
          <w:sz w:val="20"/>
          <w:szCs w:val="20"/>
          <w:lang w:val="ka-GE"/>
        </w:rPr>
        <w:t xml:space="preserve">. </w:t>
      </w:r>
      <w:r w:rsidR="003E056D" w:rsidRPr="00F7041F">
        <w:rPr>
          <w:noProof/>
          <w:sz w:val="20"/>
          <w:szCs w:val="20"/>
          <w:lang w:val="ka-GE"/>
        </w:rPr>
        <w:t>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14:paraId="77473E0C" w14:textId="54A472D6" w:rsidR="003636BF" w:rsidRPr="00F7041F" w:rsidRDefault="00DF5DFD" w:rsidP="00CE604C">
      <w:pPr>
        <w:pStyle w:val="BodyText"/>
        <w:ind w:right="101"/>
        <w:rPr>
          <w:noProof/>
          <w:sz w:val="20"/>
          <w:szCs w:val="20"/>
          <w:lang w:val="ka-GE"/>
        </w:rPr>
      </w:pPr>
      <w:r w:rsidRPr="00F7041F">
        <w:rPr>
          <w:noProof/>
          <w:sz w:val="20"/>
          <w:szCs w:val="20"/>
          <w:lang w:val="ka-GE"/>
        </w:rPr>
        <w:t>1.2</w:t>
      </w:r>
      <w:r w:rsidR="000F36EA">
        <w:rPr>
          <w:noProof/>
          <w:sz w:val="20"/>
          <w:szCs w:val="20"/>
          <w:lang w:val="ka-GE"/>
        </w:rPr>
        <w:t>1</w:t>
      </w:r>
      <w:r w:rsidR="001606DB" w:rsidRPr="00F7041F">
        <w:rPr>
          <w:noProof/>
          <w:sz w:val="20"/>
          <w:szCs w:val="20"/>
          <w:lang w:val="ka-GE"/>
        </w:rPr>
        <w:t xml:space="preserve">. </w:t>
      </w:r>
      <w:r w:rsidR="003636BF" w:rsidRPr="00F7041F">
        <w:rPr>
          <w:noProof/>
          <w:sz w:val="20"/>
          <w:szCs w:val="20"/>
          <w:lang w:val="ka-GE"/>
        </w:rPr>
        <w:t xml:space="preserve">სადაზღვევო პრემია - </w:t>
      </w:r>
      <w:r w:rsidR="002F733C" w:rsidRPr="00F7041F">
        <w:rPr>
          <w:noProof/>
          <w:sz w:val="20"/>
          <w:szCs w:val="20"/>
          <w:lang w:val="ka-GE"/>
        </w:rPr>
        <w:t>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14:paraId="03244C7F" w14:textId="6B7966F6" w:rsidR="00A94C84" w:rsidRPr="00F7041F" w:rsidRDefault="00DF5DFD" w:rsidP="00D52BE8">
      <w:pPr>
        <w:pStyle w:val="BodyText"/>
        <w:ind w:right="101"/>
        <w:rPr>
          <w:noProof/>
          <w:sz w:val="20"/>
          <w:szCs w:val="20"/>
          <w:lang w:val="ka-GE"/>
        </w:rPr>
      </w:pPr>
      <w:r w:rsidRPr="00F7041F">
        <w:rPr>
          <w:noProof/>
          <w:sz w:val="20"/>
          <w:szCs w:val="20"/>
          <w:lang w:val="ka-GE"/>
        </w:rPr>
        <w:t>1.2</w:t>
      </w:r>
      <w:r w:rsidR="000F36EA">
        <w:rPr>
          <w:noProof/>
          <w:sz w:val="20"/>
          <w:szCs w:val="20"/>
          <w:lang w:val="ka-GE"/>
        </w:rPr>
        <w:t>2</w:t>
      </w:r>
      <w:r w:rsidR="001606DB" w:rsidRPr="00F7041F">
        <w:rPr>
          <w:noProof/>
          <w:sz w:val="20"/>
          <w:szCs w:val="20"/>
          <w:lang w:val="ka-GE"/>
        </w:rPr>
        <w:t xml:space="preserve">. </w:t>
      </w:r>
      <w:r w:rsidR="003636BF" w:rsidRPr="00F7041F">
        <w:rPr>
          <w:noProof/>
          <w:sz w:val="20"/>
          <w:szCs w:val="20"/>
          <w:lang w:val="ka-GE"/>
        </w:rPr>
        <w:t xml:space="preserve">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 ოდენობა; </w:t>
      </w:r>
    </w:p>
    <w:p w14:paraId="22975A9D" w14:textId="781BEA73" w:rsidR="003636BF" w:rsidRPr="00F7041F" w:rsidRDefault="002864F9" w:rsidP="00CE604C">
      <w:pPr>
        <w:pStyle w:val="BodyText"/>
        <w:ind w:right="101"/>
        <w:rPr>
          <w:noProof/>
          <w:sz w:val="20"/>
          <w:szCs w:val="20"/>
          <w:lang w:val="ka-GE"/>
        </w:rPr>
      </w:pPr>
      <w:r w:rsidRPr="00F7041F">
        <w:rPr>
          <w:noProof/>
          <w:sz w:val="20"/>
          <w:szCs w:val="20"/>
          <w:lang w:val="ka-GE"/>
        </w:rPr>
        <w:t>1.2</w:t>
      </w:r>
      <w:r w:rsidR="000F36EA">
        <w:rPr>
          <w:noProof/>
          <w:sz w:val="20"/>
          <w:szCs w:val="20"/>
          <w:lang w:val="ka-GE"/>
        </w:rPr>
        <w:t>3</w:t>
      </w:r>
      <w:r w:rsidR="001606DB" w:rsidRPr="00F7041F">
        <w:rPr>
          <w:noProof/>
          <w:sz w:val="20"/>
          <w:szCs w:val="20"/>
          <w:lang w:val="ka-GE"/>
        </w:rPr>
        <w:t xml:space="preserve">. </w:t>
      </w:r>
      <w:r w:rsidR="003636BF" w:rsidRPr="00F7041F">
        <w:rPr>
          <w:noProof/>
          <w:sz w:val="20"/>
          <w:szCs w:val="20"/>
          <w:lang w:val="ka-GE"/>
        </w:rPr>
        <w:t>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14:paraId="237BEE8A" w14:textId="065869C8" w:rsidR="003636BF" w:rsidRPr="00F7041F" w:rsidRDefault="00425C2C" w:rsidP="00CE604C">
      <w:pPr>
        <w:pStyle w:val="BodyText"/>
        <w:ind w:right="101"/>
        <w:rPr>
          <w:noProof/>
          <w:sz w:val="20"/>
          <w:szCs w:val="20"/>
          <w:lang w:val="ka-GE"/>
        </w:rPr>
      </w:pPr>
      <w:r w:rsidRPr="00F7041F">
        <w:rPr>
          <w:noProof/>
          <w:sz w:val="20"/>
          <w:szCs w:val="20"/>
          <w:lang w:val="ka-GE"/>
        </w:rPr>
        <w:t>1.2</w:t>
      </w:r>
      <w:r w:rsidR="000F36EA">
        <w:rPr>
          <w:noProof/>
          <w:sz w:val="20"/>
          <w:szCs w:val="20"/>
          <w:lang w:val="ka-GE"/>
        </w:rPr>
        <w:t>4</w:t>
      </w:r>
      <w:r w:rsidR="00D41874" w:rsidRPr="00F7041F">
        <w:rPr>
          <w:noProof/>
          <w:sz w:val="20"/>
          <w:szCs w:val="20"/>
          <w:lang w:val="ka-GE"/>
        </w:rPr>
        <w:t>.</w:t>
      </w:r>
      <w:r w:rsidRPr="00F7041F">
        <w:rPr>
          <w:noProof/>
          <w:sz w:val="20"/>
          <w:szCs w:val="20"/>
          <w:lang w:val="ka-GE"/>
        </w:rPr>
        <w:t xml:space="preserve"> </w:t>
      </w:r>
      <w:r w:rsidR="003636BF" w:rsidRPr="00F7041F">
        <w:rPr>
          <w:noProof/>
          <w:sz w:val="20"/>
          <w:szCs w:val="20"/>
          <w:lang w:val="ka-GE"/>
        </w:rPr>
        <w:t xml:space="preserve">სადაზღვევო პერიოდი - </w:t>
      </w:r>
      <w:r w:rsidR="009955B4" w:rsidRPr="00F7041F">
        <w:rPr>
          <w:noProof/>
          <w:sz w:val="20"/>
          <w:szCs w:val="20"/>
          <w:lang w:val="ka-GE"/>
        </w:rPr>
        <w:t>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14:paraId="647AE2C5" w14:textId="1C5499FC" w:rsidR="006F0C42" w:rsidRPr="00F7041F" w:rsidRDefault="00DF5DFD" w:rsidP="006F0C42">
      <w:pPr>
        <w:pStyle w:val="BodyText"/>
        <w:ind w:right="101"/>
        <w:rPr>
          <w:noProof/>
          <w:sz w:val="20"/>
          <w:szCs w:val="20"/>
          <w:lang w:val="ka-GE"/>
        </w:rPr>
      </w:pPr>
      <w:r w:rsidRPr="00F7041F">
        <w:rPr>
          <w:noProof/>
          <w:sz w:val="20"/>
          <w:szCs w:val="20"/>
          <w:lang w:val="ka-GE"/>
        </w:rPr>
        <w:t>1.2</w:t>
      </w:r>
      <w:r w:rsidR="000F36EA">
        <w:rPr>
          <w:noProof/>
          <w:sz w:val="20"/>
          <w:szCs w:val="20"/>
          <w:lang w:val="ka-GE"/>
        </w:rPr>
        <w:t>5</w:t>
      </w:r>
      <w:r w:rsidR="001606DB" w:rsidRPr="00F7041F">
        <w:rPr>
          <w:noProof/>
          <w:sz w:val="20"/>
          <w:szCs w:val="20"/>
          <w:lang w:val="ka-GE"/>
        </w:rPr>
        <w:t>.</w:t>
      </w:r>
      <w:r w:rsidR="001606DB" w:rsidRPr="00F7041F">
        <w:rPr>
          <w:noProof/>
          <w:sz w:val="20"/>
          <w:szCs w:val="20"/>
          <w:lang w:val="ka-GE"/>
        </w:rPr>
        <w:tab/>
      </w:r>
      <w:r w:rsidR="003636BF" w:rsidRPr="00F7041F">
        <w:rPr>
          <w:noProof/>
          <w:sz w:val="20"/>
          <w:szCs w:val="20"/>
          <w:lang w:val="ka-GE"/>
        </w:rPr>
        <w:t>სატრანს</w:t>
      </w:r>
      <w:r w:rsidR="002F0F15" w:rsidRPr="00F7041F">
        <w:rPr>
          <w:noProof/>
          <w:sz w:val="20"/>
          <w:szCs w:val="20"/>
          <w:lang w:val="ka-GE"/>
        </w:rPr>
        <w:t>პ</w:t>
      </w:r>
      <w:r w:rsidR="003636BF" w:rsidRPr="00F7041F">
        <w:rPr>
          <w:noProof/>
          <w:sz w:val="20"/>
          <w:szCs w:val="20"/>
          <w:lang w:val="ka-GE"/>
        </w:rPr>
        <w:t xml:space="preserve">ორტო საშუალების საბალანსო ღირებულება - </w:t>
      </w:r>
      <w:r w:rsidR="006F0C42" w:rsidRPr="00F7041F">
        <w:rPr>
          <w:noProof/>
          <w:sz w:val="20"/>
          <w:szCs w:val="20"/>
          <w:lang w:val="ka-GE"/>
        </w:rPr>
        <w:t>დაზღვევის ხელშეკრულებაში დამზღვევის მიერ მითითებული საბალანსო ღირებულება - სადაზღვევო თანხა, რომლის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 გამოანგარიშება;</w:t>
      </w:r>
    </w:p>
    <w:p w14:paraId="595A9A13" w14:textId="79489284" w:rsidR="003549D9" w:rsidRPr="00F7041F" w:rsidRDefault="001606DB" w:rsidP="006F0C42">
      <w:pPr>
        <w:pStyle w:val="BodyText"/>
        <w:ind w:right="101"/>
        <w:rPr>
          <w:noProof/>
          <w:sz w:val="20"/>
          <w:szCs w:val="20"/>
          <w:lang w:val="ka-GE"/>
        </w:rPr>
      </w:pPr>
      <w:r w:rsidRPr="00F7041F">
        <w:rPr>
          <w:noProof/>
          <w:sz w:val="20"/>
          <w:szCs w:val="20"/>
          <w:lang w:val="ka-GE"/>
        </w:rPr>
        <w:t>1.2</w:t>
      </w:r>
      <w:r w:rsidR="000F36EA">
        <w:rPr>
          <w:noProof/>
          <w:sz w:val="20"/>
          <w:szCs w:val="20"/>
          <w:lang w:val="ka-GE"/>
        </w:rPr>
        <w:t>6</w:t>
      </w:r>
      <w:r w:rsidRPr="00F7041F">
        <w:rPr>
          <w:noProof/>
          <w:sz w:val="20"/>
          <w:szCs w:val="20"/>
          <w:lang w:val="ka-GE"/>
        </w:rPr>
        <w:t xml:space="preserve">. </w:t>
      </w:r>
      <w:r w:rsidR="003636BF" w:rsidRPr="00F7041F">
        <w:rPr>
          <w:noProof/>
          <w:sz w:val="20"/>
          <w:szCs w:val="20"/>
          <w:lang w:val="ka-GE"/>
        </w:rPr>
        <w:t xml:space="preserve">საბაზრო ღირებულება - </w:t>
      </w:r>
      <w:r w:rsidR="003549D9" w:rsidRPr="00F7041F">
        <w:rPr>
          <w:noProof/>
          <w:sz w:val="20"/>
          <w:szCs w:val="20"/>
          <w:lang w:val="ka-GE"/>
        </w:rPr>
        <w:t xml:space="preserve">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ან იდენტური მახასიათებლების მქონე ქონების ღირებულება საქართველოს ბაზარზე; </w:t>
      </w:r>
    </w:p>
    <w:p w14:paraId="03D5A412" w14:textId="0EBEC137" w:rsidR="00CE604C" w:rsidRPr="00F7041F" w:rsidRDefault="002864F9" w:rsidP="00CE604C">
      <w:pPr>
        <w:pStyle w:val="BodyText"/>
        <w:ind w:right="101"/>
        <w:rPr>
          <w:noProof/>
          <w:sz w:val="20"/>
          <w:szCs w:val="20"/>
          <w:lang w:val="ka-GE"/>
        </w:rPr>
      </w:pPr>
      <w:r w:rsidRPr="00F7041F">
        <w:rPr>
          <w:noProof/>
          <w:sz w:val="20"/>
          <w:szCs w:val="20"/>
          <w:lang w:val="ka-GE"/>
        </w:rPr>
        <w:t>1.2</w:t>
      </w:r>
      <w:r w:rsidR="000F36EA">
        <w:rPr>
          <w:noProof/>
          <w:sz w:val="20"/>
          <w:szCs w:val="20"/>
          <w:lang w:val="ka-GE"/>
        </w:rPr>
        <w:t>7</w:t>
      </w:r>
      <w:r w:rsidR="001606DB" w:rsidRPr="00F7041F">
        <w:rPr>
          <w:noProof/>
          <w:sz w:val="20"/>
          <w:szCs w:val="20"/>
          <w:lang w:val="ka-GE"/>
        </w:rPr>
        <w:t xml:space="preserve">. </w:t>
      </w:r>
      <w:r w:rsidR="003636BF" w:rsidRPr="00F7041F">
        <w:rPr>
          <w:noProof/>
          <w:sz w:val="20"/>
          <w:szCs w:val="20"/>
          <w:lang w:val="ka-GE"/>
        </w:rPr>
        <w:t>აღდგენის ღირებულება - სადაზღვევო შემთხვევის შედეგად დაზიანებული სატრანს</w:t>
      </w:r>
      <w:r w:rsidR="00CE604C" w:rsidRPr="00F7041F">
        <w:rPr>
          <w:noProof/>
          <w:sz w:val="20"/>
          <w:szCs w:val="20"/>
          <w:lang w:val="ka-GE"/>
        </w:rPr>
        <w:t>პ</w:t>
      </w:r>
      <w:r w:rsidR="003636BF" w:rsidRPr="00F7041F">
        <w:rPr>
          <w:noProof/>
          <w:sz w:val="20"/>
          <w:szCs w:val="20"/>
          <w:lang w:val="ka-GE"/>
        </w:rPr>
        <w:t>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14:paraId="3603FFDC" w14:textId="2A88B72A" w:rsidR="003636BF" w:rsidRPr="00F7041F" w:rsidRDefault="000E2B64" w:rsidP="00CE604C">
      <w:pPr>
        <w:pStyle w:val="BodyText"/>
        <w:ind w:right="101"/>
        <w:rPr>
          <w:noProof/>
          <w:sz w:val="20"/>
          <w:szCs w:val="20"/>
          <w:lang w:val="ka-GE"/>
        </w:rPr>
      </w:pPr>
      <w:r w:rsidRPr="00F7041F">
        <w:rPr>
          <w:noProof/>
          <w:sz w:val="20"/>
          <w:szCs w:val="20"/>
          <w:lang w:val="ka-GE"/>
        </w:rPr>
        <w:t>1.2</w:t>
      </w:r>
      <w:r w:rsidR="000F36EA">
        <w:rPr>
          <w:noProof/>
          <w:sz w:val="20"/>
          <w:szCs w:val="20"/>
          <w:lang w:val="ka-GE"/>
        </w:rPr>
        <w:t>8</w:t>
      </w:r>
      <w:r w:rsidR="001606DB" w:rsidRPr="00F7041F">
        <w:rPr>
          <w:noProof/>
          <w:sz w:val="20"/>
          <w:szCs w:val="20"/>
          <w:lang w:val="ka-GE"/>
        </w:rPr>
        <w:t xml:space="preserve">. </w:t>
      </w:r>
      <w:r w:rsidR="003636BF" w:rsidRPr="00F7041F">
        <w:rPr>
          <w:noProof/>
          <w:sz w:val="20"/>
          <w:szCs w:val="20"/>
          <w:lang w:val="ka-GE"/>
        </w:rPr>
        <w:t xml:space="preserve">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 </w:t>
      </w:r>
    </w:p>
    <w:p w14:paraId="527B7309" w14:textId="49FF6586" w:rsidR="003636BF" w:rsidRPr="00F7041F" w:rsidRDefault="000E2B64" w:rsidP="00CE604C">
      <w:pPr>
        <w:pStyle w:val="BodyText"/>
        <w:ind w:right="101"/>
        <w:rPr>
          <w:noProof/>
          <w:sz w:val="20"/>
          <w:szCs w:val="20"/>
          <w:lang w:val="ka-GE"/>
        </w:rPr>
      </w:pPr>
      <w:r w:rsidRPr="00F7041F">
        <w:rPr>
          <w:noProof/>
          <w:sz w:val="20"/>
          <w:szCs w:val="20"/>
          <w:lang w:val="ka-GE"/>
        </w:rPr>
        <w:t>1.</w:t>
      </w:r>
      <w:r w:rsidR="000F36EA">
        <w:rPr>
          <w:noProof/>
          <w:sz w:val="20"/>
          <w:szCs w:val="20"/>
          <w:lang w:val="ka-GE"/>
        </w:rPr>
        <w:t>29</w:t>
      </w:r>
      <w:r w:rsidR="001606DB" w:rsidRPr="00F7041F">
        <w:rPr>
          <w:noProof/>
          <w:sz w:val="20"/>
          <w:szCs w:val="20"/>
          <w:lang w:val="ka-GE"/>
        </w:rPr>
        <w:t xml:space="preserve">. </w:t>
      </w:r>
      <w:r w:rsidR="003636BF" w:rsidRPr="00F7041F">
        <w:rPr>
          <w:noProof/>
          <w:sz w:val="20"/>
          <w:szCs w:val="20"/>
          <w:lang w:val="ka-GE"/>
        </w:rPr>
        <w:t xml:space="preserve">დაზღვეული სატრანსპორტო საშუალება - </w:t>
      </w:r>
      <w:r w:rsidR="00A5069E" w:rsidRPr="00F7041F">
        <w:rPr>
          <w:noProof/>
          <w:sz w:val="20"/>
          <w:szCs w:val="20"/>
          <w:lang w:val="ka-GE"/>
        </w:rPr>
        <w:t xml:space="preserve">დამზღვევის (შემსყიდველი ორგანიზაციის) კანონიერ მფლობელობაში არსებული სატრანსპორტო საშუალება, რომელზედაც ვრცელდება დაზღვევა წინამდებარე </w:t>
      </w:r>
      <w:r w:rsidR="00A5069E" w:rsidRPr="00F7041F">
        <w:rPr>
          <w:noProof/>
          <w:sz w:val="20"/>
          <w:szCs w:val="20"/>
          <w:lang w:val="ka-GE"/>
        </w:rPr>
        <w:lastRenderedPageBreak/>
        <w:t>სატენდერო დოკუმენტაციითა და სადაზღვევო ხელშეკრულების პირობებით. დასაზღვევი სატრანსპორტო საშუალებების ჩამონათვალი განსაზღვრულია სატენდერო დოკუმენტაციის დანართი N2-ით;</w:t>
      </w:r>
    </w:p>
    <w:p w14:paraId="64F9117C" w14:textId="52E7EF70" w:rsidR="003636BF" w:rsidRPr="00F7041F" w:rsidRDefault="00A5069E" w:rsidP="00CE604C">
      <w:pPr>
        <w:pStyle w:val="BodyText"/>
        <w:ind w:right="101"/>
        <w:rPr>
          <w:noProof/>
          <w:sz w:val="20"/>
          <w:szCs w:val="20"/>
          <w:lang w:val="ka-GE"/>
        </w:rPr>
      </w:pPr>
      <w:r w:rsidRPr="00F7041F">
        <w:rPr>
          <w:noProof/>
          <w:sz w:val="20"/>
          <w:szCs w:val="20"/>
          <w:lang w:val="ka-GE"/>
        </w:rPr>
        <w:t>1.3</w:t>
      </w:r>
      <w:r w:rsidR="000F36EA">
        <w:rPr>
          <w:noProof/>
          <w:sz w:val="20"/>
          <w:szCs w:val="20"/>
          <w:lang w:val="ka-GE"/>
        </w:rPr>
        <w:t>0</w:t>
      </w:r>
      <w:r w:rsidR="001606DB" w:rsidRPr="00F7041F">
        <w:rPr>
          <w:noProof/>
          <w:sz w:val="20"/>
          <w:szCs w:val="20"/>
          <w:lang w:val="ka-GE"/>
        </w:rPr>
        <w:t xml:space="preserve">. </w:t>
      </w:r>
      <w:r w:rsidR="003636BF" w:rsidRPr="00F7041F">
        <w:rPr>
          <w:noProof/>
          <w:sz w:val="20"/>
          <w:szCs w:val="20"/>
          <w:lang w:val="ka-GE"/>
        </w:rPr>
        <w:t xml:space="preserve">უფლებამოსილი მძღოლი - </w:t>
      </w:r>
      <w:r w:rsidRPr="00F7041F">
        <w:rPr>
          <w:noProof/>
          <w:sz w:val="20"/>
          <w:szCs w:val="20"/>
          <w:lang w:val="ka-GE"/>
        </w:rPr>
        <w:t>(შემდგომში - მძღოლი) შესაბამისი კატეგორიის მოქმედი მართვის მოწმობის მქონე დამზღვევი ორგანიზაციის ნებისმიერი თანამშრომელი, რომლის ასაკი აღემატება 21 (ოცდაერთი) წელს. (დამზღვევს აქვს უფლება საჭიროების შემთხვევაში სადაზღვევო კომპანიას მიაწოდოს ინფორმაცია თანამშრომლის გარდა კიდევ ვის აქვს უფლება მართოს სამსახურებრივი სატრანსპორტო საშუალება);</w:t>
      </w:r>
    </w:p>
    <w:p w14:paraId="7AACA6BE" w14:textId="09DCE003" w:rsidR="003636BF" w:rsidRPr="00F7041F" w:rsidRDefault="00D41874" w:rsidP="00CE604C">
      <w:pPr>
        <w:pStyle w:val="BodyText"/>
        <w:ind w:right="101"/>
        <w:rPr>
          <w:noProof/>
          <w:sz w:val="20"/>
          <w:szCs w:val="20"/>
          <w:lang w:val="ka-GE"/>
        </w:rPr>
      </w:pPr>
      <w:r w:rsidRPr="00F7041F">
        <w:rPr>
          <w:noProof/>
          <w:sz w:val="20"/>
          <w:szCs w:val="20"/>
          <w:lang w:val="ka-GE"/>
        </w:rPr>
        <w:t>1.3</w:t>
      </w:r>
      <w:r w:rsidR="000F36EA">
        <w:rPr>
          <w:noProof/>
          <w:sz w:val="20"/>
          <w:szCs w:val="20"/>
          <w:lang w:val="ka-GE"/>
        </w:rPr>
        <w:t>1</w:t>
      </w:r>
      <w:r w:rsidR="001606DB" w:rsidRPr="00F7041F">
        <w:rPr>
          <w:noProof/>
          <w:sz w:val="20"/>
          <w:szCs w:val="20"/>
          <w:lang w:val="ka-GE"/>
        </w:rPr>
        <w:t xml:space="preserve">. </w:t>
      </w:r>
      <w:r w:rsidR="003636BF" w:rsidRPr="00F7041F">
        <w:rPr>
          <w:noProof/>
          <w:sz w:val="20"/>
          <w:szCs w:val="20"/>
          <w:lang w:val="ka-GE"/>
        </w:rPr>
        <w:t xml:space="preserve">მესამე პირი - ნებისმიერი ფიზიკური ან იურიდიული პირ(ებ)ი, რომლის სიცოცხლეს, ჯანმრთელობას ან/და ქონებას მიადგა ზიანი და რომლის მიმართაც დაზღვეულს შესაძლოა წარმოეშვას ან წარმოეშვა სამოქალაქო პასუხისმგებლობა; </w:t>
      </w:r>
    </w:p>
    <w:p w14:paraId="4C85BD69" w14:textId="4FADF7EF" w:rsidR="00A94C84" w:rsidRPr="00F7041F" w:rsidRDefault="00DF5DFD" w:rsidP="00CE604C">
      <w:pPr>
        <w:pStyle w:val="BodyText"/>
        <w:ind w:right="101"/>
        <w:rPr>
          <w:noProof/>
          <w:sz w:val="20"/>
          <w:szCs w:val="20"/>
          <w:lang w:val="ka-GE"/>
        </w:rPr>
      </w:pPr>
      <w:r w:rsidRPr="00F7041F">
        <w:rPr>
          <w:noProof/>
          <w:sz w:val="20"/>
          <w:szCs w:val="20"/>
          <w:lang w:val="ka-GE"/>
        </w:rPr>
        <w:t>1.3</w:t>
      </w:r>
      <w:r w:rsidR="000F36EA">
        <w:rPr>
          <w:noProof/>
          <w:sz w:val="20"/>
          <w:szCs w:val="20"/>
          <w:lang w:val="ka-GE"/>
        </w:rPr>
        <w:t>2</w:t>
      </w:r>
      <w:r w:rsidR="001606DB" w:rsidRPr="00F7041F">
        <w:rPr>
          <w:noProof/>
          <w:sz w:val="20"/>
          <w:szCs w:val="20"/>
          <w:lang w:val="ka-GE"/>
        </w:rPr>
        <w:t xml:space="preserve">. </w:t>
      </w:r>
      <w:r w:rsidR="003636BF" w:rsidRPr="00F7041F">
        <w:rPr>
          <w:noProof/>
          <w:sz w:val="20"/>
          <w:szCs w:val="20"/>
          <w:lang w:val="ka-GE"/>
        </w:rPr>
        <w:t xml:space="preserve">საგზაო-სატრანსპორტო შემთხვევა – გზაზე სატრანსპორტო საშუალების მოძრაობისას </w:t>
      </w:r>
      <w:r w:rsidR="00E81AA5" w:rsidRPr="00F7041F">
        <w:rPr>
          <w:noProof/>
          <w:sz w:val="20"/>
          <w:szCs w:val="20"/>
          <w:lang w:val="ka-GE"/>
        </w:rPr>
        <w:t>ან</w:t>
      </w:r>
      <w:r w:rsidR="003636BF" w:rsidRPr="00F7041F">
        <w:rPr>
          <w:noProof/>
          <w:sz w:val="20"/>
          <w:szCs w:val="20"/>
          <w:lang w:val="ka-GE"/>
        </w:rPr>
        <w:t xml:space="preserve"> 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14:paraId="41C03EAF" w14:textId="16D4C523" w:rsidR="003636BF" w:rsidRPr="00F7041F" w:rsidRDefault="00DF5DFD" w:rsidP="00CE604C">
      <w:pPr>
        <w:pStyle w:val="BodyText"/>
        <w:ind w:right="101"/>
        <w:rPr>
          <w:noProof/>
          <w:sz w:val="20"/>
          <w:szCs w:val="20"/>
          <w:lang w:val="ka-GE"/>
        </w:rPr>
      </w:pPr>
      <w:r w:rsidRPr="00F7041F">
        <w:rPr>
          <w:noProof/>
          <w:sz w:val="20"/>
          <w:szCs w:val="20"/>
          <w:lang w:val="ka-GE"/>
        </w:rPr>
        <w:t>1.3</w:t>
      </w:r>
      <w:r w:rsidR="000F36EA">
        <w:rPr>
          <w:noProof/>
          <w:sz w:val="20"/>
          <w:szCs w:val="20"/>
          <w:lang w:val="ka-GE"/>
        </w:rPr>
        <w:t>3</w:t>
      </w:r>
      <w:r w:rsidR="00D41874" w:rsidRPr="00F7041F">
        <w:rPr>
          <w:noProof/>
          <w:sz w:val="20"/>
          <w:szCs w:val="20"/>
          <w:lang w:val="ka-GE"/>
        </w:rPr>
        <w:t>.</w:t>
      </w:r>
      <w:r w:rsidR="003636BF" w:rsidRPr="00F7041F">
        <w:rPr>
          <w:noProof/>
          <w:sz w:val="20"/>
          <w:szCs w:val="20"/>
          <w:lang w:val="ka-GE"/>
        </w:rPr>
        <w:t xml:space="preserve"> დეფექტური აქტი - დოკუმენტი, სადაც თავმოყრილია 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r w:rsidR="00DC5DE6" w:rsidRPr="00F7041F">
        <w:rPr>
          <w:noProof/>
          <w:sz w:val="20"/>
          <w:szCs w:val="20"/>
          <w:lang w:val="ka-GE"/>
        </w:rPr>
        <w:t>;</w:t>
      </w:r>
    </w:p>
    <w:p w14:paraId="07319BBD" w14:textId="41E1700C" w:rsidR="00DC5DE6" w:rsidRPr="00F7041F" w:rsidRDefault="00DC5DE6" w:rsidP="00CE604C">
      <w:pPr>
        <w:pStyle w:val="BodyText"/>
        <w:ind w:right="101"/>
        <w:rPr>
          <w:noProof/>
          <w:sz w:val="20"/>
          <w:szCs w:val="20"/>
          <w:lang w:val="ka-GE"/>
        </w:rPr>
      </w:pPr>
      <w:r w:rsidRPr="00F7041F">
        <w:rPr>
          <w:noProof/>
          <w:sz w:val="20"/>
          <w:szCs w:val="20"/>
          <w:lang w:val="ka-GE"/>
        </w:rPr>
        <w:t>1.3</w:t>
      </w:r>
      <w:r w:rsidR="000F36EA">
        <w:rPr>
          <w:noProof/>
          <w:sz w:val="20"/>
          <w:szCs w:val="20"/>
          <w:lang w:val="ka-GE"/>
        </w:rPr>
        <w:t>4</w:t>
      </w:r>
      <w:r w:rsidRPr="00F7041F">
        <w:rPr>
          <w:noProof/>
          <w:sz w:val="20"/>
          <w:szCs w:val="20"/>
          <w:lang w:val="ka-GE"/>
        </w:rPr>
        <w:t xml:space="preserve">. ფრანშიზა - სადაზღვევო პოლისში მითითებული </w:t>
      </w:r>
      <w:r w:rsidR="00400B4F" w:rsidRPr="00F7041F">
        <w:rPr>
          <w:noProof/>
          <w:sz w:val="20"/>
          <w:szCs w:val="20"/>
          <w:lang w:val="ka-GE"/>
        </w:rPr>
        <w:t>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r w:rsidR="00602C97" w:rsidRPr="00F7041F">
        <w:rPr>
          <w:noProof/>
          <w:sz w:val="20"/>
          <w:szCs w:val="20"/>
          <w:lang w:val="ka-GE"/>
        </w:rPr>
        <w:t>;</w:t>
      </w:r>
    </w:p>
    <w:p w14:paraId="1530652C" w14:textId="34FFBA70" w:rsidR="008956D8" w:rsidRPr="00F7041F" w:rsidRDefault="00602C97" w:rsidP="008956D8">
      <w:pPr>
        <w:pStyle w:val="BodyText"/>
        <w:ind w:right="101"/>
        <w:rPr>
          <w:noProof/>
          <w:sz w:val="20"/>
          <w:szCs w:val="20"/>
          <w:lang w:val="ka-GE"/>
        </w:rPr>
      </w:pPr>
      <w:r w:rsidRPr="00F7041F">
        <w:rPr>
          <w:noProof/>
          <w:sz w:val="20"/>
          <w:szCs w:val="20"/>
          <w:lang w:val="ka-GE"/>
        </w:rPr>
        <w:t>1.3</w:t>
      </w:r>
      <w:r w:rsidR="000F36EA">
        <w:rPr>
          <w:noProof/>
          <w:sz w:val="20"/>
          <w:szCs w:val="20"/>
          <w:lang w:val="ka-GE"/>
        </w:rPr>
        <w:t>5</w:t>
      </w:r>
      <w:r w:rsidRPr="00F7041F">
        <w:rPr>
          <w:noProof/>
          <w:sz w:val="20"/>
          <w:szCs w:val="20"/>
          <w:lang w:val="ka-GE"/>
        </w:rPr>
        <w:t xml:space="preserve">. </w:t>
      </w:r>
      <w:r w:rsidR="008956D8" w:rsidRPr="00F7041F">
        <w:rPr>
          <w:noProof/>
          <w:sz w:val="20"/>
          <w:szCs w:val="20"/>
          <w:lang w:val="ka-GE"/>
        </w:rPr>
        <w:t xml:space="preserve">აქსესუარი - ავტომობილის ნაწილი/დეტალი, რომელიც პირდაპირ არ უკავშირდება ავტომობილის გამართულ მუშაობას, მათ შორის ქარხნულად დამონტაჟებული - აუდიო და ტელე-ვიდეო აპარატურა, გართობის სხვა საშუალებები, ტელეფონები, რაციები და კომუნიკაციის სხვა სისტემები; </w:t>
      </w:r>
    </w:p>
    <w:p w14:paraId="7CA615B5" w14:textId="32B5F083" w:rsidR="008956D8" w:rsidRPr="00F7041F" w:rsidRDefault="008956D8" w:rsidP="008956D8">
      <w:pPr>
        <w:pStyle w:val="BodyText"/>
        <w:ind w:right="101"/>
        <w:rPr>
          <w:noProof/>
          <w:sz w:val="20"/>
          <w:szCs w:val="20"/>
          <w:lang w:val="ka-GE"/>
        </w:rPr>
      </w:pPr>
      <w:r w:rsidRPr="00F7041F">
        <w:rPr>
          <w:noProof/>
          <w:sz w:val="20"/>
          <w:szCs w:val="20"/>
          <w:lang w:val="ka-GE"/>
        </w:rPr>
        <w:t>1.3</w:t>
      </w:r>
      <w:r w:rsidR="000F36EA">
        <w:rPr>
          <w:noProof/>
          <w:sz w:val="20"/>
          <w:szCs w:val="20"/>
          <w:lang w:val="ka-GE"/>
        </w:rPr>
        <w:t>6</w:t>
      </w:r>
      <w:r w:rsidRPr="00F7041F">
        <w:rPr>
          <w:noProof/>
          <w:sz w:val="20"/>
          <w:szCs w:val="20"/>
          <w:lang w:val="ka-GE"/>
        </w:rPr>
        <w:t xml:space="preserve">. ცალკეული დეტალები - კანტები, მოლდინგები და პლასტმასის სხვა დეტალები, საბურავები, დისკები და მისი საფარები, შუშის საწმენდები, ემბლემები, ანტენები, ყველა სახის დეკორატიული დეტალები; </w:t>
      </w:r>
    </w:p>
    <w:p w14:paraId="0A9BC0F6" w14:textId="4948B714" w:rsidR="008956D8" w:rsidRPr="00F7041F" w:rsidRDefault="008956D8" w:rsidP="008956D8">
      <w:pPr>
        <w:pStyle w:val="BodyText"/>
        <w:ind w:right="101"/>
        <w:rPr>
          <w:noProof/>
          <w:sz w:val="20"/>
          <w:szCs w:val="20"/>
          <w:lang w:val="ka-GE"/>
        </w:rPr>
      </w:pPr>
      <w:r w:rsidRPr="00F7041F">
        <w:rPr>
          <w:noProof/>
          <w:sz w:val="20"/>
          <w:szCs w:val="20"/>
          <w:lang w:val="ka-GE"/>
        </w:rPr>
        <w:t>1.3</w:t>
      </w:r>
      <w:r w:rsidR="000F36EA">
        <w:rPr>
          <w:noProof/>
          <w:sz w:val="20"/>
          <w:szCs w:val="20"/>
          <w:lang w:val="ka-GE"/>
        </w:rPr>
        <w:t>7</w:t>
      </w:r>
      <w:r w:rsidRPr="00F7041F">
        <w:rPr>
          <w:noProof/>
          <w:sz w:val="20"/>
          <w:szCs w:val="20"/>
          <w:lang w:val="ka-GE"/>
        </w:rPr>
        <w:t>. სრული ზარალი/განადგურება - ავტომობილის დაზიანება 75%-ზე მეტად (აღდგენის ღირებულება აჭარბებს სადაზღვევო (საბალანსო)  ღირებულების 75%-ს);</w:t>
      </w:r>
    </w:p>
    <w:p w14:paraId="144648C1" w14:textId="48F9C037" w:rsidR="008956D8" w:rsidRPr="00F7041F" w:rsidRDefault="008956D8" w:rsidP="008956D8">
      <w:pPr>
        <w:pStyle w:val="BodyText"/>
        <w:ind w:right="101"/>
        <w:rPr>
          <w:noProof/>
          <w:sz w:val="20"/>
          <w:szCs w:val="20"/>
          <w:lang w:val="ka-GE"/>
        </w:rPr>
      </w:pPr>
      <w:r w:rsidRPr="00F7041F">
        <w:rPr>
          <w:noProof/>
          <w:sz w:val="20"/>
          <w:szCs w:val="20"/>
          <w:lang w:val="ka-GE"/>
        </w:rPr>
        <w:t>1.</w:t>
      </w:r>
      <w:r w:rsidR="000F36EA">
        <w:rPr>
          <w:noProof/>
          <w:sz w:val="20"/>
          <w:szCs w:val="20"/>
          <w:lang w:val="ka-GE"/>
        </w:rPr>
        <w:t>38</w:t>
      </w:r>
      <w:r w:rsidRPr="00F7041F">
        <w:rPr>
          <w:noProof/>
          <w:sz w:val="20"/>
          <w:szCs w:val="20"/>
          <w:lang w:val="ka-GE"/>
        </w:rPr>
        <w:t>. ცალკეული დაზიანება - ავტომობილის დეტალის/ნაწილის შემთხვევითი დაზიანება, რომელიც არ არის გამოწვეული ავტოსაგზაო შემთხვევით.</w:t>
      </w:r>
    </w:p>
    <w:p w14:paraId="6761CE1B" w14:textId="77777777" w:rsidR="00602C97" w:rsidRPr="00F7041F" w:rsidRDefault="00602C97" w:rsidP="00CE604C">
      <w:pPr>
        <w:pStyle w:val="BodyText"/>
        <w:ind w:right="101"/>
        <w:rPr>
          <w:noProof/>
          <w:sz w:val="20"/>
          <w:szCs w:val="20"/>
          <w:lang w:val="ka-GE"/>
        </w:rPr>
      </w:pPr>
    </w:p>
    <w:p w14:paraId="2E2CD247" w14:textId="77777777" w:rsidR="003636BF" w:rsidRPr="00F7041F" w:rsidRDefault="003636BF" w:rsidP="003636BF">
      <w:pPr>
        <w:jc w:val="both"/>
        <w:rPr>
          <w:noProof/>
          <w:sz w:val="20"/>
          <w:szCs w:val="20"/>
          <w:lang w:val="ka-GE"/>
        </w:rPr>
      </w:pPr>
    </w:p>
    <w:p w14:paraId="088BB9EC" w14:textId="77777777" w:rsidR="00A94C84" w:rsidRPr="00F7041F" w:rsidRDefault="00A94C84">
      <w:pPr>
        <w:pStyle w:val="BodyText"/>
        <w:spacing w:before="8"/>
        <w:ind w:left="0"/>
        <w:jc w:val="left"/>
        <w:rPr>
          <w:noProof/>
          <w:sz w:val="20"/>
          <w:szCs w:val="20"/>
          <w:lang w:val="ka-GE"/>
        </w:rPr>
      </w:pPr>
    </w:p>
    <w:p w14:paraId="73685B30" w14:textId="77777777" w:rsidR="00A94C84" w:rsidRPr="00F7041F" w:rsidRDefault="001606DB" w:rsidP="00EE58D5">
      <w:pPr>
        <w:pStyle w:val="Heading1"/>
        <w:rPr>
          <w:noProof/>
          <w:sz w:val="20"/>
          <w:szCs w:val="20"/>
          <w:lang w:val="ka-GE"/>
        </w:rPr>
      </w:pPr>
      <w:r w:rsidRPr="00F7041F">
        <w:rPr>
          <w:noProof/>
          <w:sz w:val="20"/>
          <w:szCs w:val="20"/>
          <w:lang w:val="ka-GE"/>
        </w:rPr>
        <w:t xml:space="preserve">2. ხელშეკრულების საგანი და </w:t>
      </w:r>
      <w:r w:rsidR="006F1B49" w:rsidRPr="00F7041F">
        <w:rPr>
          <w:noProof/>
          <w:sz w:val="20"/>
          <w:szCs w:val="20"/>
          <w:lang w:val="ka-GE"/>
        </w:rPr>
        <w:t>ობიექტი</w:t>
      </w:r>
    </w:p>
    <w:p w14:paraId="057F3315" w14:textId="77777777" w:rsidR="00A94C84" w:rsidRPr="00F7041F" w:rsidRDefault="00A94C84">
      <w:pPr>
        <w:pStyle w:val="BodyText"/>
        <w:spacing w:before="3"/>
        <w:ind w:left="0"/>
        <w:jc w:val="left"/>
        <w:rPr>
          <w:b/>
          <w:noProof/>
          <w:sz w:val="20"/>
          <w:szCs w:val="20"/>
          <w:lang w:val="ka-GE"/>
        </w:rPr>
      </w:pPr>
    </w:p>
    <w:p w14:paraId="7BD75CCE" w14:textId="77777777" w:rsidR="00A94C84" w:rsidRPr="00F7041F" w:rsidRDefault="001606DB" w:rsidP="000E521E">
      <w:pPr>
        <w:pStyle w:val="BodyText"/>
        <w:tabs>
          <w:tab w:val="left" w:leader="hyphen" w:pos="6047"/>
        </w:tabs>
        <w:ind w:right="101"/>
        <w:rPr>
          <w:noProof/>
          <w:sz w:val="20"/>
          <w:szCs w:val="20"/>
          <w:lang w:val="ka-GE"/>
        </w:rPr>
      </w:pPr>
      <w:r w:rsidRPr="00F7041F">
        <w:rPr>
          <w:noProof/>
          <w:sz w:val="20"/>
          <w:szCs w:val="20"/>
          <w:lang w:val="ka-GE"/>
        </w:rPr>
        <w:t xml:space="preserve">2.1. ხელშეკრულების </w:t>
      </w:r>
      <w:r w:rsidR="00427F99" w:rsidRPr="00F7041F">
        <w:rPr>
          <w:noProof/>
          <w:sz w:val="20"/>
          <w:szCs w:val="20"/>
          <w:lang w:val="ka-GE"/>
        </w:rPr>
        <w:t xml:space="preserve">საგანს წარმოადგენს </w:t>
      </w:r>
      <w:r w:rsidR="00367FDB" w:rsidRPr="00F7041F">
        <w:rPr>
          <w:noProof/>
          <w:sz w:val="20"/>
          <w:szCs w:val="20"/>
          <w:lang w:val="ka-GE"/>
        </w:rPr>
        <w:t xml:space="preserve">შემსყიდველი ორგანიზაციის ბალანსზე არსებული </w:t>
      </w:r>
      <w:r w:rsidRPr="00F7041F">
        <w:rPr>
          <w:noProof/>
          <w:color w:val="212121"/>
          <w:sz w:val="20"/>
          <w:szCs w:val="20"/>
          <w:lang w:val="ka-GE"/>
        </w:rPr>
        <w:t>სატრან</w:t>
      </w:r>
      <w:r w:rsidR="004A2F42" w:rsidRPr="00F7041F">
        <w:rPr>
          <w:noProof/>
          <w:color w:val="212121"/>
          <w:sz w:val="20"/>
          <w:szCs w:val="20"/>
          <w:lang w:val="ka-GE"/>
        </w:rPr>
        <w:t>ს</w:t>
      </w:r>
      <w:r w:rsidRPr="00F7041F">
        <w:rPr>
          <w:noProof/>
          <w:color w:val="212121"/>
          <w:sz w:val="20"/>
          <w:szCs w:val="20"/>
          <w:lang w:val="ka-GE"/>
        </w:rPr>
        <w:t>პორტო საშუალებების</w:t>
      </w:r>
      <w:r w:rsidR="00812F6B" w:rsidRPr="00F7041F">
        <w:rPr>
          <w:noProof/>
          <w:color w:val="212121"/>
          <w:sz w:val="20"/>
          <w:szCs w:val="20"/>
          <w:lang w:val="ka-GE"/>
        </w:rPr>
        <w:t>ათვის</w:t>
      </w:r>
      <w:r w:rsidRPr="00F7041F">
        <w:rPr>
          <w:noProof/>
          <w:color w:val="212121"/>
          <w:sz w:val="20"/>
          <w:szCs w:val="20"/>
          <w:lang w:val="ka-GE"/>
        </w:rPr>
        <w:t xml:space="preserve"> </w:t>
      </w:r>
      <w:r w:rsidR="004857A9" w:rsidRPr="00F7041F">
        <w:rPr>
          <w:noProof/>
          <w:color w:val="212121"/>
          <w:sz w:val="20"/>
          <w:szCs w:val="20"/>
          <w:lang w:val="ka-GE"/>
        </w:rPr>
        <w:t>სადაზღვევო</w:t>
      </w:r>
      <w:r w:rsidRPr="00F7041F">
        <w:rPr>
          <w:noProof/>
          <w:color w:val="212121"/>
          <w:sz w:val="20"/>
          <w:szCs w:val="20"/>
          <w:lang w:val="ka-GE"/>
        </w:rPr>
        <w:t xml:space="preserve"> </w:t>
      </w:r>
      <w:r w:rsidRPr="00F7041F">
        <w:rPr>
          <w:noProof/>
          <w:sz w:val="20"/>
          <w:szCs w:val="20"/>
          <w:lang w:val="ka-GE"/>
        </w:rPr>
        <w:t>(</w:t>
      </w:r>
      <w:r w:rsidR="00FA2AF8" w:rsidRPr="00F7041F">
        <w:rPr>
          <w:noProof/>
          <w:sz w:val="20"/>
          <w:szCs w:val="20"/>
          <w:lang w:val="ka-GE"/>
        </w:rPr>
        <w:t xml:space="preserve">თანდართული </w:t>
      </w:r>
      <w:r w:rsidR="00367FDB" w:rsidRPr="00F7041F">
        <w:rPr>
          <w:noProof/>
          <w:sz w:val="20"/>
          <w:szCs w:val="20"/>
          <w:lang w:val="ka-GE"/>
        </w:rPr>
        <w:t xml:space="preserve">დაზღვევის პირობების, </w:t>
      </w:r>
      <w:r w:rsidRPr="00F7041F">
        <w:rPr>
          <w:noProof/>
          <w:sz w:val="20"/>
          <w:szCs w:val="20"/>
          <w:lang w:val="ka-GE"/>
        </w:rPr>
        <w:t>დანართი N1-ის, დანართი N2-ის</w:t>
      </w:r>
      <w:r w:rsidR="00367FDB" w:rsidRPr="00F7041F">
        <w:rPr>
          <w:noProof/>
          <w:sz w:val="20"/>
          <w:szCs w:val="20"/>
          <w:lang w:val="ka-GE"/>
        </w:rPr>
        <w:t xml:space="preserve"> და </w:t>
      </w:r>
      <w:r w:rsidRPr="00F7041F">
        <w:rPr>
          <w:noProof/>
          <w:sz w:val="20"/>
          <w:szCs w:val="20"/>
          <w:lang w:val="ka-GE"/>
        </w:rPr>
        <w:t>დანართი N3-</w:t>
      </w:r>
      <w:r w:rsidR="00367FDB" w:rsidRPr="00F7041F">
        <w:rPr>
          <w:noProof/>
          <w:sz w:val="20"/>
          <w:szCs w:val="20"/>
          <w:lang w:val="ka-GE"/>
        </w:rPr>
        <w:t>ის</w:t>
      </w:r>
      <w:r w:rsidR="00FA2AF8" w:rsidRPr="00F7041F">
        <w:rPr>
          <w:noProof/>
          <w:sz w:val="20"/>
          <w:szCs w:val="20"/>
          <w:lang w:val="ka-GE"/>
        </w:rPr>
        <w:t xml:space="preserve"> </w:t>
      </w:r>
      <w:r w:rsidRPr="00F7041F">
        <w:rPr>
          <w:noProof/>
          <w:sz w:val="20"/>
          <w:szCs w:val="20"/>
          <w:lang w:val="ka-GE"/>
        </w:rPr>
        <w:t>შესაბამისად)</w:t>
      </w:r>
      <w:r w:rsidRPr="00F7041F">
        <w:rPr>
          <w:noProof/>
          <w:spacing w:val="-16"/>
          <w:sz w:val="20"/>
          <w:szCs w:val="20"/>
          <w:lang w:val="ka-GE"/>
        </w:rPr>
        <w:t xml:space="preserve"> </w:t>
      </w:r>
      <w:r w:rsidRPr="00F7041F">
        <w:rPr>
          <w:noProof/>
          <w:color w:val="212121"/>
          <w:sz w:val="20"/>
          <w:szCs w:val="20"/>
          <w:lang w:val="ka-GE"/>
        </w:rPr>
        <w:t>მომსახურების</w:t>
      </w:r>
      <w:r w:rsidRPr="00F7041F">
        <w:rPr>
          <w:noProof/>
          <w:color w:val="212121"/>
          <w:spacing w:val="-16"/>
          <w:sz w:val="20"/>
          <w:szCs w:val="20"/>
          <w:lang w:val="ka-GE"/>
        </w:rPr>
        <w:t xml:space="preserve"> </w:t>
      </w:r>
      <w:r w:rsidRPr="00F7041F">
        <w:rPr>
          <w:noProof/>
          <w:sz w:val="20"/>
          <w:szCs w:val="20"/>
          <w:lang w:val="ka-GE"/>
        </w:rPr>
        <w:t>გაწევა</w:t>
      </w:r>
      <w:r w:rsidRPr="00F7041F">
        <w:rPr>
          <w:noProof/>
          <w:spacing w:val="-16"/>
          <w:sz w:val="20"/>
          <w:szCs w:val="20"/>
          <w:lang w:val="ka-GE"/>
        </w:rPr>
        <w:t xml:space="preserve"> </w:t>
      </w:r>
      <w:r w:rsidRPr="00F7041F">
        <w:rPr>
          <w:noProof/>
          <w:sz w:val="20"/>
          <w:szCs w:val="20"/>
          <w:lang w:val="ka-GE"/>
        </w:rPr>
        <w:t>(CPV</w:t>
      </w:r>
      <w:r w:rsidRPr="00F7041F">
        <w:rPr>
          <w:noProof/>
          <w:spacing w:val="-16"/>
          <w:sz w:val="20"/>
          <w:szCs w:val="20"/>
          <w:lang w:val="ka-GE"/>
        </w:rPr>
        <w:t xml:space="preserve"> </w:t>
      </w:r>
      <w:r w:rsidRPr="00F7041F">
        <w:rPr>
          <w:noProof/>
          <w:sz w:val="20"/>
          <w:szCs w:val="20"/>
          <w:lang w:val="ka-GE"/>
        </w:rPr>
        <w:t>კოდი:</w:t>
      </w:r>
      <w:r w:rsidRPr="00F7041F">
        <w:rPr>
          <w:noProof/>
          <w:spacing w:val="-15"/>
          <w:sz w:val="20"/>
          <w:szCs w:val="20"/>
          <w:lang w:val="ka-GE"/>
        </w:rPr>
        <w:t xml:space="preserve"> </w:t>
      </w:r>
      <w:r w:rsidRPr="00F7041F">
        <w:rPr>
          <w:noProof/>
          <w:sz w:val="20"/>
          <w:szCs w:val="20"/>
          <w:lang w:val="ka-GE"/>
        </w:rPr>
        <w:t>66500000</w:t>
      </w:r>
      <w:r w:rsidR="00BC0FA3" w:rsidRPr="00F7041F">
        <w:rPr>
          <w:noProof/>
          <w:sz w:val="20"/>
          <w:szCs w:val="20"/>
          <w:lang w:val="ka-GE"/>
        </w:rPr>
        <w:t>; 66514110</w:t>
      </w:r>
      <w:r w:rsidRPr="00F7041F">
        <w:rPr>
          <w:noProof/>
          <w:sz w:val="20"/>
          <w:szCs w:val="20"/>
          <w:lang w:val="ka-GE"/>
        </w:rPr>
        <w:t>)</w:t>
      </w:r>
      <w:r w:rsidRPr="00F7041F">
        <w:rPr>
          <w:noProof/>
          <w:spacing w:val="-16"/>
          <w:sz w:val="20"/>
          <w:szCs w:val="20"/>
          <w:lang w:val="ka-GE"/>
        </w:rPr>
        <w:t xml:space="preserve"> </w:t>
      </w:r>
      <w:r w:rsidRPr="00F7041F">
        <w:rPr>
          <w:noProof/>
          <w:sz w:val="20"/>
          <w:szCs w:val="20"/>
          <w:lang w:val="ka-GE"/>
        </w:rPr>
        <w:t>სსიპ</w:t>
      </w:r>
      <w:r w:rsidRPr="00F7041F">
        <w:rPr>
          <w:noProof/>
          <w:spacing w:val="-14"/>
          <w:sz w:val="20"/>
          <w:szCs w:val="20"/>
          <w:lang w:val="ka-GE"/>
        </w:rPr>
        <w:t xml:space="preserve"> </w:t>
      </w:r>
      <w:r w:rsidRPr="00F7041F">
        <w:rPr>
          <w:noProof/>
          <w:sz w:val="20"/>
          <w:szCs w:val="20"/>
          <w:lang w:val="ka-GE"/>
        </w:rPr>
        <w:t>სახელმწიფო</w:t>
      </w:r>
      <w:r w:rsidRPr="00F7041F">
        <w:rPr>
          <w:noProof/>
          <w:spacing w:val="-17"/>
          <w:sz w:val="20"/>
          <w:szCs w:val="20"/>
          <w:lang w:val="ka-GE"/>
        </w:rPr>
        <w:t xml:space="preserve"> </w:t>
      </w:r>
      <w:r w:rsidRPr="00F7041F">
        <w:rPr>
          <w:noProof/>
          <w:sz w:val="20"/>
          <w:szCs w:val="20"/>
          <w:lang w:val="ka-GE"/>
        </w:rPr>
        <w:t>შესყიდვების სააგენტოს ვებ–გვერდზე</w:t>
      </w:r>
      <w:r w:rsidRPr="00F7041F">
        <w:rPr>
          <w:noProof/>
          <w:spacing w:val="-35"/>
          <w:sz w:val="20"/>
          <w:szCs w:val="20"/>
          <w:lang w:val="ka-GE"/>
        </w:rPr>
        <w:t xml:space="preserve"> </w:t>
      </w:r>
      <w:r w:rsidRPr="00F7041F">
        <w:rPr>
          <w:noProof/>
          <w:sz w:val="20"/>
          <w:szCs w:val="20"/>
          <w:lang w:val="ka-GE"/>
        </w:rPr>
        <w:t>გამოქვეყნებული</w:t>
      </w:r>
      <w:r w:rsidRPr="00F7041F">
        <w:rPr>
          <w:noProof/>
          <w:spacing w:val="-17"/>
          <w:sz w:val="20"/>
          <w:szCs w:val="20"/>
          <w:lang w:val="ka-GE"/>
        </w:rPr>
        <w:t xml:space="preserve"> </w:t>
      </w:r>
      <w:r w:rsidR="00FF29D5" w:rsidRPr="00F7041F">
        <w:rPr>
          <w:noProof/>
          <w:color w:val="212121"/>
          <w:sz w:val="20"/>
          <w:szCs w:val="20"/>
          <w:lang w:val="ka-GE"/>
        </w:rPr>
        <w:t>კონსოლიდირებული ტენდერის</w:t>
      </w:r>
      <w:r w:rsidR="00FF29D5" w:rsidRPr="00F7041F">
        <w:rPr>
          <w:noProof/>
          <w:spacing w:val="-17"/>
          <w:sz w:val="20"/>
          <w:szCs w:val="20"/>
          <w:lang w:val="ka-GE"/>
        </w:rPr>
        <w:t xml:space="preserve"> </w:t>
      </w:r>
      <w:r w:rsidR="00F245ED" w:rsidRPr="00F7041F">
        <w:rPr>
          <w:noProof/>
          <w:sz w:val="20"/>
          <w:szCs w:val="20"/>
          <w:lang w:val="ka-GE"/>
        </w:rPr>
        <w:t xml:space="preserve">CON ---------- </w:t>
      </w:r>
      <w:r w:rsidRPr="00F7041F">
        <w:rPr>
          <w:noProof/>
          <w:sz w:val="20"/>
          <w:szCs w:val="20"/>
          <w:lang w:val="ka-GE"/>
        </w:rPr>
        <w:t>სატენდერო დოკუმენტაციით,</w:t>
      </w:r>
      <w:r w:rsidRPr="00F7041F">
        <w:rPr>
          <w:noProof/>
          <w:spacing w:val="-44"/>
          <w:sz w:val="20"/>
          <w:szCs w:val="20"/>
          <w:lang w:val="ka-GE"/>
        </w:rPr>
        <w:t xml:space="preserve"> </w:t>
      </w:r>
      <w:r w:rsidR="00F245ED" w:rsidRPr="00F7041F">
        <w:rPr>
          <w:noProof/>
          <w:spacing w:val="-44"/>
          <w:sz w:val="20"/>
          <w:szCs w:val="20"/>
          <w:lang w:val="ka-GE"/>
        </w:rPr>
        <w:t xml:space="preserve"> </w:t>
      </w:r>
      <w:r w:rsidRPr="00F7041F">
        <w:rPr>
          <w:noProof/>
          <w:sz w:val="20"/>
          <w:szCs w:val="20"/>
          <w:lang w:val="ka-GE"/>
        </w:rPr>
        <w:t>მიმწოდებლის</w:t>
      </w:r>
      <w:r w:rsidR="00F245ED" w:rsidRPr="00F7041F">
        <w:rPr>
          <w:noProof/>
          <w:sz w:val="20"/>
          <w:szCs w:val="20"/>
          <w:lang w:val="ka-GE"/>
        </w:rPr>
        <w:t xml:space="preserve"> </w:t>
      </w:r>
      <w:r w:rsidRPr="00F7041F">
        <w:rPr>
          <w:noProof/>
          <w:sz w:val="20"/>
          <w:szCs w:val="20"/>
          <w:lang w:val="ka-GE"/>
        </w:rPr>
        <w:t>სატენდერო წინადადებით</w:t>
      </w:r>
      <w:r w:rsidR="00367FDB" w:rsidRPr="00F7041F">
        <w:rPr>
          <w:noProof/>
          <w:sz w:val="20"/>
          <w:szCs w:val="20"/>
          <w:lang w:val="ka-GE"/>
        </w:rPr>
        <w:t>ა</w:t>
      </w:r>
      <w:r w:rsidRPr="00F7041F">
        <w:rPr>
          <w:noProof/>
          <w:sz w:val="20"/>
          <w:szCs w:val="20"/>
          <w:lang w:val="ka-GE"/>
        </w:rPr>
        <w:t xml:space="preserve">  და ტარიფებით.</w:t>
      </w:r>
    </w:p>
    <w:p w14:paraId="1010432D" w14:textId="77777777" w:rsidR="001B577A" w:rsidRPr="00F7041F" w:rsidRDefault="001B577A" w:rsidP="000E521E">
      <w:pPr>
        <w:pStyle w:val="BodyText"/>
        <w:tabs>
          <w:tab w:val="left" w:leader="hyphen" w:pos="6047"/>
        </w:tabs>
        <w:ind w:right="101"/>
        <w:rPr>
          <w:noProof/>
          <w:sz w:val="20"/>
          <w:szCs w:val="20"/>
          <w:lang w:val="ka-GE"/>
        </w:rPr>
      </w:pPr>
    </w:p>
    <w:p w14:paraId="5AEDBE08" w14:textId="77777777" w:rsidR="00A94C84" w:rsidRPr="00F7041F" w:rsidRDefault="00A94C84" w:rsidP="00F245ED">
      <w:pPr>
        <w:pStyle w:val="BodyText"/>
        <w:spacing w:before="1"/>
        <w:ind w:left="0"/>
        <w:rPr>
          <w:noProof/>
          <w:sz w:val="20"/>
          <w:szCs w:val="20"/>
          <w:lang w:val="ka-GE"/>
        </w:rPr>
      </w:pPr>
    </w:p>
    <w:p w14:paraId="6DA02AF2" w14:textId="77777777" w:rsidR="00A94C84" w:rsidRPr="00F7041F" w:rsidRDefault="001606DB">
      <w:pPr>
        <w:pStyle w:val="Heading1"/>
        <w:spacing w:before="1"/>
        <w:rPr>
          <w:noProof/>
          <w:sz w:val="20"/>
          <w:szCs w:val="20"/>
          <w:lang w:val="ka-GE"/>
        </w:rPr>
      </w:pPr>
      <w:r w:rsidRPr="00F7041F">
        <w:rPr>
          <w:noProof/>
          <w:sz w:val="20"/>
          <w:szCs w:val="20"/>
          <w:lang w:val="ka-GE"/>
        </w:rPr>
        <w:t xml:space="preserve">3.    ხელშეკრულების </w:t>
      </w:r>
      <w:r w:rsidR="006E6F28" w:rsidRPr="00F7041F">
        <w:rPr>
          <w:noProof/>
          <w:sz w:val="20"/>
          <w:szCs w:val="20"/>
          <w:lang w:val="ka-GE"/>
        </w:rPr>
        <w:t xml:space="preserve">საერთო </w:t>
      </w:r>
      <w:r w:rsidRPr="00F7041F">
        <w:rPr>
          <w:noProof/>
          <w:sz w:val="20"/>
          <w:szCs w:val="20"/>
          <w:lang w:val="ka-GE"/>
        </w:rPr>
        <w:t>ღირებულება</w:t>
      </w:r>
    </w:p>
    <w:p w14:paraId="349C714A" w14:textId="77777777" w:rsidR="00A94C84" w:rsidRPr="00F7041F" w:rsidRDefault="00A94C84">
      <w:pPr>
        <w:pStyle w:val="BodyText"/>
        <w:spacing w:before="12"/>
        <w:ind w:left="0"/>
        <w:jc w:val="left"/>
        <w:rPr>
          <w:b/>
          <w:noProof/>
          <w:sz w:val="20"/>
          <w:szCs w:val="20"/>
          <w:lang w:val="ka-GE"/>
        </w:rPr>
      </w:pPr>
    </w:p>
    <w:p w14:paraId="70B2E298" w14:textId="77777777" w:rsidR="0057790A" w:rsidRPr="00F7041F" w:rsidRDefault="0057790A" w:rsidP="0057790A">
      <w:pPr>
        <w:pStyle w:val="ListParagraph"/>
        <w:spacing w:line="276" w:lineRule="auto"/>
        <w:rPr>
          <w:b/>
          <w:noProof/>
          <w:sz w:val="20"/>
          <w:lang w:val="ka-GE"/>
        </w:rPr>
      </w:pPr>
    </w:p>
    <w:p w14:paraId="19ABE2B3" w14:textId="77777777" w:rsidR="0057790A" w:rsidRPr="00F7041F" w:rsidRDefault="0057790A" w:rsidP="0057790A">
      <w:pPr>
        <w:pStyle w:val="BodyText"/>
        <w:tabs>
          <w:tab w:val="left" w:leader="hyphen" w:pos="6047"/>
        </w:tabs>
        <w:ind w:right="101"/>
        <w:rPr>
          <w:noProof/>
          <w:sz w:val="20"/>
          <w:szCs w:val="20"/>
          <w:lang w:val="ka-GE"/>
        </w:rPr>
      </w:pPr>
      <w:r w:rsidRPr="00F7041F">
        <w:rPr>
          <w:noProof/>
          <w:sz w:val="20"/>
          <w:szCs w:val="20"/>
          <w:lang w:val="ka-GE"/>
        </w:rPr>
        <w:t xml:space="preserve">3.1 ხელშეკრულების საერთო ღირებულება შეადგენს   ________________ </w:t>
      </w:r>
    </w:p>
    <w:p w14:paraId="72249BB4" w14:textId="77777777" w:rsidR="0057790A" w:rsidRPr="00F7041F" w:rsidRDefault="0057790A" w:rsidP="0057790A">
      <w:pPr>
        <w:pStyle w:val="BodyText"/>
        <w:tabs>
          <w:tab w:val="left" w:leader="hyphen" w:pos="6047"/>
        </w:tabs>
        <w:ind w:right="101"/>
        <w:rPr>
          <w:noProof/>
          <w:sz w:val="20"/>
          <w:szCs w:val="20"/>
          <w:lang w:val="ka-GE"/>
        </w:rPr>
      </w:pPr>
      <w:r w:rsidRPr="00F7041F">
        <w:rPr>
          <w:noProof/>
          <w:sz w:val="20"/>
          <w:szCs w:val="20"/>
          <w:lang w:val="ka-GE"/>
        </w:rPr>
        <w:t>3.2 ხელშეკრულებით გათვალისწინებული მომსახურების წლიური ღირებულება განსაზღვრულია დანართი N2-ში;</w:t>
      </w:r>
    </w:p>
    <w:p w14:paraId="01764ED1" w14:textId="77777777" w:rsidR="0057790A" w:rsidRPr="00F7041F" w:rsidRDefault="0057790A" w:rsidP="0057790A">
      <w:pPr>
        <w:pStyle w:val="BodyText"/>
        <w:tabs>
          <w:tab w:val="left" w:leader="hyphen" w:pos="6047"/>
        </w:tabs>
        <w:ind w:right="101"/>
        <w:rPr>
          <w:noProof/>
          <w:sz w:val="20"/>
          <w:szCs w:val="20"/>
          <w:lang w:val="ka-GE"/>
        </w:rPr>
      </w:pPr>
      <w:r w:rsidRPr="00F7041F">
        <w:rPr>
          <w:noProof/>
          <w:sz w:val="20"/>
          <w:szCs w:val="20"/>
          <w:lang w:val="ka-GE"/>
        </w:rPr>
        <w:t>3.3 გადახდა ხორციელდება ყოველკვარტლურად, ფაქტიურად გაწეული მომსახურების ღირებულების შესაბამისად;</w:t>
      </w:r>
    </w:p>
    <w:p w14:paraId="32BA564F" w14:textId="77777777" w:rsidR="0057790A" w:rsidRPr="00F7041F" w:rsidRDefault="0057790A" w:rsidP="0057790A">
      <w:pPr>
        <w:pStyle w:val="BodyText"/>
        <w:tabs>
          <w:tab w:val="left" w:leader="hyphen" w:pos="6047"/>
        </w:tabs>
        <w:ind w:right="101"/>
        <w:rPr>
          <w:noProof/>
          <w:sz w:val="20"/>
          <w:szCs w:val="20"/>
          <w:lang w:val="ka-GE"/>
        </w:rPr>
      </w:pPr>
      <w:r w:rsidRPr="00F7041F">
        <w:rPr>
          <w:noProof/>
          <w:sz w:val="20"/>
          <w:szCs w:val="20"/>
          <w:lang w:val="ka-GE"/>
        </w:rPr>
        <w:t>3.4 შემსყიდველს უფლება აქვს მიიღოს გადაწყვეტილება წინასწარი ანგარიშსწორების შესახებ, შემსრულებლის მიერ არგუმენტირებულად  დასაბუთებული მომართვის შემთხვევაში,   ამასთან შემსრულებლის მხრიდან წარმოდგენილი უნდა იყოს  წინასწარ გადასახდელი თანხის იდენტური ოდენობის საბანკო/სადაზღვევო გარანტია. გარანტიის მოქმედების ვადა მინიმუმ ერთი თვით უნდა აღემატებოდეს მომსახურების გაწევის დასრულებისათვის განსაზღვრულ ვადას;</w:t>
      </w:r>
    </w:p>
    <w:p w14:paraId="318DD8E3" w14:textId="77777777" w:rsidR="0057790A" w:rsidRPr="00F7041F" w:rsidRDefault="0057790A" w:rsidP="0057790A">
      <w:pPr>
        <w:pStyle w:val="BodyText"/>
        <w:tabs>
          <w:tab w:val="left" w:leader="hyphen" w:pos="6047"/>
        </w:tabs>
        <w:ind w:right="101"/>
        <w:rPr>
          <w:noProof/>
          <w:sz w:val="20"/>
          <w:szCs w:val="20"/>
          <w:lang w:val="ka-GE"/>
        </w:rPr>
      </w:pPr>
      <w:r w:rsidRPr="00F7041F">
        <w:rPr>
          <w:noProof/>
          <w:sz w:val="20"/>
          <w:szCs w:val="20"/>
          <w:lang w:val="ka-GE"/>
        </w:rPr>
        <w:t>3.5 ხელშეკრულების დანართი N2-ში ახალი ავტომობილის დამატების შემთხვევაში, მისი სადაზღვევო პრემიის ოდენობა განისაზღვრება სადაზღვევო პრემიის (ტარიფი პროცენტულად) შესაბამისად.</w:t>
      </w:r>
    </w:p>
    <w:p w14:paraId="29C646AF" w14:textId="77777777" w:rsidR="001D5CC5" w:rsidRPr="00F7041F" w:rsidRDefault="001D5CC5" w:rsidP="0057790A">
      <w:pPr>
        <w:pStyle w:val="BodyText"/>
        <w:tabs>
          <w:tab w:val="left" w:leader="hyphen" w:pos="6047"/>
        </w:tabs>
        <w:ind w:right="101"/>
        <w:rPr>
          <w:noProof/>
          <w:sz w:val="20"/>
          <w:szCs w:val="20"/>
          <w:lang w:val="ka-GE"/>
        </w:rPr>
      </w:pPr>
    </w:p>
    <w:p w14:paraId="36926AF9" w14:textId="77777777" w:rsidR="00A94C84" w:rsidRPr="00F7041F" w:rsidRDefault="00A94C84">
      <w:pPr>
        <w:pStyle w:val="BodyText"/>
        <w:spacing w:before="6"/>
        <w:ind w:left="0"/>
        <w:jc w:val="left"/>
        <w:rPr>
          <w:noProof/>
          <w:sz w:val="20"/>
          <w:szCs w:val="20"/>
          <w:lang w:val="ka-GE"/>
        </w:rPr>
      </w:pPr>
    </w:p>
    <w:p w14:paraId="2A1EA7EA" w14:textId="77777777" w:rsidR="00A94C84" w:rsidRPr="00F7041F" w:rsidRDefault="001606DB">
      <w:pPr>
        <w:pStyle w:val="Heading1"/>
        <w:rPr>
          <w:noProof/>
          <w:sz w:val="20"/>
          <w:szCs w:val="20"/>
          <w:lang w:val="ka-GE"/>
        </w:rPr>
      </w:pPr>
      <w:r w:rsidRPr="00F7041F">
        <w:rPr>
          <w:noProof/>
          <w:sz w:val="20"/>
          <w:szCs w:val="20"/>
          <w:lang w:val="ka-GE"/>
        </w:rPr>
        <w:t>4. მომსახურების გაწევის ადგილი და ვადა</w:t>
      </w:r>
    </w:p>
    <w:p w14:paraId="751C88E2" w14:textId="77777777" w:rsidR="00A94C84" w:rsidRPr="00F7041F" w:rsidRDefault="00A94C84">
      <w:pPr>
        <w:pStyle w:val="BodyText"/>
        <w:spacing w:before="12"/>
        <w:ind w:left="0"/>
        <w:jc w:val="left"/>
        <w:rPr>
          <w:b/>
          <w:noProof/>
          <w:sz w:val="20"/>
          <w:szCs w:val="20"/>
          <w:lang w:val="ka-GE"/>
        </w:rPr>
      </w:pPr>
    </w:p>
    <w:p w14:paraId="62BC2DE0" w14:textId="77777777" w:rsidR="00A94C84" w:rsidRPr="00F7041F" w:rsidRDefault="001606DB" w:rsidP="00D52156">
      <w:pPr>
        <w:pStyle w:val="BodyText"/>
        <w:rPr>
          <w:noProof/>
          <w:sz w:val="20"/>
          <w:szCs w:val="20"/>
          <w:lang w:val="ka-GE"/>
        </w:rPr>
      </w:pPr>
      <w:r w:rsidRPr="00F7041F">
        <w:rPr>
          <w:noProof/>
          <w:sz w:val="20"/>
          <w:szCs w:val="20"/>
          <w:lang w:val="ka-GE"/>
        </w:rPr>
        <w:t>4.1. მომსახურების გაწევის ადგილია საქართველოს მთელი ტერიტორია</w:t>
      </w:r>
      <w:r w:rsidR="00F95E01" w:rsidRPr="00F7041F">
        <w:rPr>
          <w:noProof/>
          <w:sz w:val="20"/>
          <w:szCs w:val="20"/>
          <w:lang w:val="ka-GE"/>
        </w:rPr>
        <w:t>, სადაც ვრცელდება საქართველოს იურისდიქცია.</w:t>
      </w:r>
    </w:p>
    <w:p w14:paraId="6838DA3E" w14:textId="77777777" w:rsidR="00A94C84" w:rsidRPr="00F7041F" w:rsidRDefault="002007D7" w:rsidP="00D52156">
      <w:pPr>
        <w:pStyle w:val="BodyText"/>
        <w:spacing w:before="21"/>
        <w:ind w:left="90" w:right="101" w:hanging="90"/>
        <w:rPr>
          <w:noProof/>
          <w:sz w:val="20"/>
          <w:szCs w:val="20"/>
          <w:lang w:val="ka-GE"/>
        </w:rPr>
      </w:pPr>
      <w:r w:rsidRPr="00F7041F">
        <w:rPr>
          <w:noProof/>
          <w:sz w:val="20"/>
          <w:szCs w:val="20"/>
          <w:lang w:val="ka-GE"/>
        </w:rPr>
        <w:t xml:space="preserve">  </w:t>
      </w:r>
      <w:r w:rsidR="001606DB" w:rsidRPr="00F7041F">
        <w:rPr>
          <w:noProof/>
          <w:sz w:val="20"/>
          <w:szCs w:val="20"/>
          <w:lang w:val="ka-GE"/>
        </w:rPr>
        <w:t>4.2. მომსახურების</w:t>
      </w:r>
      <w:r w:rsidR="00380E9F" w:rsidRPr="00F7041F">
        <w:rPr>
          <w:noProof/>
          <w:sz w:val="20"/>
          <w:szCs w:val="20"/>
          <w:lang w:val="ka-GE"/>
        </w:rPr>
        <w:t xml:space="preserve"> გაწევა</w:t>
      </w:r>
      <w:r w:rsidR="001606DB" w:rsidRPr="00F7041F">
        <w:rPr>
          <w:noProof/>
          <w:sz w:val="20"/>
          <w:szCs w:val="20"/>
          <w:lang w:val="ka-GE"/>
        </w:rPr>
        <w:t xml:space="preserve"> უნდა განხორციელდეს</w:t>
      </w:r>
      <w:r w:rsidR="00380E9F" w:rsidRPr="00F7041F">
        <w:rPr>
          <w:noProof/>
          <w:sz w:val="20"/>
          <w:szCs w:val="20"/>
          <w:lang w:val="ka-GE"/>
        </w:rPr>
        <w:t xml:space="preserve"> ხელშეკრულების გაფორმების დღის </w:t>
      </w:r>
      <w:r w:rsidR="001606DB" w:rsidRPr="00F7041F">
        <w:rPr>
          <w:noProof/>
          <w:sz w:val="20"/>
          <w:szCs w:val="20"/>
          <w:lang w:val="ka-GE"/>
        </w:rPr>
        <w:t xml:space="preserve"> </w:t>
      </w:r>
      <w:r w:rsidR="00380E9F" w:rsidRPr="00F7041F">
        <w:rPr>
          <w:noProof/>
          <w:sz w:val="20"/>
          <w:szCs w:val="20"/>
          <w:lang w:val="ka-GE"/>
        </w:rPr>
        <w:t xml:space="preserve">24:00 საათიდან </w:t>
      </w:r>
      <w:r w:rsidR="001E162C" w:rsidRPr="00F7041F">
        <w:rPr>
          <w:noProof/>
          <w:sz w:val="20"/>
          <w:szCs w:val="20"/>
          <w:lang w:val="ka-GE"/>
        </w:rPr>
        <w:t xml:space="preserve">(მაგრამ არაუადრეს 2020 წლის 1 იანვრის 00:00 საათისა) </w:t>
      </w:r>
      <w:r w:rsidR="00380E9F" w:rsidRPr="00F7041F">
        <w:rPr>
          <w:noProof/>
          <w:sz w:val="20"/>
          <w:szCs w:val="20"/>
          <w:lang w:val="ka-GE"/>
        </w:rPr>
        <w:t>არაუგვიანეს</w:t>
      </w:r>
      <w:r w:rsidR="00F166D0" w:rsidRPr="00F7041F">
        <w:rPr>
          <w:noProof/>
          <w:sz w:val="20"/>
          <w:szCs w:val="20"/>
          <w:lang w:val="ka-GE"/>
        </w:rPr>
        <w:t xml:space="preserve"> 2020</w:t>
      </w:r>
      <w:r w:rsidR="00380E9F" w:rsidRPr="00F7041F">
        <w:rPr>
          <w:noProof/>
          <w:sz w:val="20"/>
          <w:szCs w:val="20"/>
          <w:lang w:val="ka-GE"/>
        </w:rPr>
        <w:t xml:space="preserve"> წლის 31 დეკემბრის 24:00 საათამდე</w:t>
      </w:r>
      <w:r w:rsidR="00053520" w:rsidRPr="00F7041F">
        <w:rPr>
          <w:noProof/>
          <w:sz w:val="20"/>
          <w:szCs w:val="20"/>
          <w:lang w:val="ka-GE"/>
        </w:rPr>
        <w:t xml:space="preserve">. </w:t>
      </w:r>
    </w:p>
    <w:p w14:paraId="68195DA1" w14:textId="2EBC7CFE" w:rsidR="00A94C84" w:rsidRDefault="001606DB" w:rsidP="00D52156">
      <w:pPr>
        <w:pStyle w:val="BodyText"/>
        <w:rPr>
          <w:noProof/>
          <w:sz w:val="20"/>
          <w:szCs w:val="20"/>
          <w:lang w:val="ka-GE"/>
        </w:rPr>
      </w:pPr>
      <w:r w:rsidRPr="00F7041F">
        <w:rPr>
          <w:noProof/>
          <w:sz w:val="20"/>
          <w:szCs w:val="20"/>
          <w:lang w:val="ka-GE"/>
        </w:rPr>
        <w:t>4.3. დაზღვევის პერიოდი: ხელშეკრულების ძ</w:t>
      </w:r>
      <w:r w:rsidR="00D52156" w:rsidRPr="00F7041F">
        <w:rPr>
          <w:noProof/>
          <w:sz w:val="20"/>
          <w:szCs w:val="20"/>
          <w:lang w:val="ka-GE"/>
        </w:rPr>
        <w:t>ა</w:t>
      </w:r>
      <w:r w:rsidRPr="00F7041F">
        <w:rPr>
          <w:noProof/>
          <w:sz w:val="20"/>
          <w:szCs w:val="20"/>
          <w:lang w:val="ka-GE"/>
        </w:rPr>
        <w:t xml:space="preserve">ლაში შესვლის დღის 24:00 საათიდან </w:t>
      </w:r>
      <w:r w:rsidR="001E162C" w:rsidRPr="00F7041F">
        <w:rPr>
          <w:noProof/>
          <w:sz w:val="20"/>
          <w:szCs w:val="20"/>
          <w:lang w:val="ka-GE"/>
        </w:rPr>
        <w:t xml:space="preserve">(მაგრამ არაუადრეს 2020 წლის 1 იანვრის 00:00 საათისა)  </w:t>
      </w:r>
      <w:r w:rsidR="009E7CF8" w:rsidRPr="00F7041F">
        <w:rPr>
          <w:noProof/>
          <w:sz w:val="20"/>
          <w:szCs w:val="20"/>
          <w:lang w:val="ka-GE"/>
        </w:rPr>
        <w:t xml:space="preserve">არაუგვიანეს </w:t>
      </w:r>
      <w:r w:rsidR="00F166D0" w:rsidRPr="00F7041F">
        <w:rPr>
          <w:noProof/>
          <w:sz w:val="20"/>
          <w:szCs w:val="20"/>
          <w:lang w:val="ka-GE"/>
        </w:rPr>
        <w:t>2020</w:t>
      </w:r>
      <w:r w:rsidRPr="00F7041F">
        <w:rPr>
          <w:noProof/>
          <w:sz w:val="20"/>
          <w:szCs w:val="20"/>
          <w:lang w:val="ka-GE"/>
        </w:rPr>
        <w:t xml:space="preserve"> წლის 31</w:t>
      </w:r>
      <w:r w:rsidR="00D52156" w:rsidRPr="00F7041F">
        <w:rPr>
          <w:noProof/>
          <w:sz w:val="20"/>
          <w:szCs w:val="20"/>
          <w:lang w:val="ka-GE"/>
        </w:rPr>
        <w:t xml:space="preserve"> </w:t>
      </w:r>
      <w:r w:rsidRPr="00F7041F">
        <w:rPr>
          <w:noProof/>
          <w:sz w:val="20"/>
          <w:szCs w:val="20"/>
          <w:lang w:val="ka-GE"/>
        </w:rPr>
        <w:t>დეკემბრის 24:00 საათამდე.</w:t>
      </w:r>
    </w:p>
    <w:p w14:paraId="3029D2EA" w14:textId="77777777" w:rsidR="0080141D" w:rsidRPr="00F7041F" w:rsidRDefault="0080141D" w:rsidP="00D52156">
      <w:pPr>
        <w:pStyle w:val="BodyText"/>
        <w:rPr>
          <w:noProof/>
          <w:sz w:val="20"/>
          <w:szCs w:val="20"/>
          <w:lang w:val="ka-GE"/>
        </w:rPr>
      </w:pPr>
    </w:p>
    <w:p w14:paraId="4F8D2449" w14:textId="77777777" w:rsidR="00A94C84" w:rsidRPr="00F7041F" w:rsidRDefault="00A94C84" w:rsidP="00D52156">
      <w:pPr>
        <w:pStyle w:val="BodyText"/>
        <w:spacing w:before="12"/>
        <w:ind w:left="0"/>
        <w:rPr>
          <w:noProof/>
          <w:sz w:val="20"/>
          <w:szCs w:val="20"/>
          <w:lang w:val="ka-GE"/>
        </w:rPr>
      </w:pPr>
    </w:p>
    <w:p w14:paraId="74B5F715" w14:textId="77777777" w:rsidR="00A94C84" w:rsidRPr="00F7041F" w:rsidRDefault="001606DB">
      <w:pPr>
        <w:pStyle w:val="Heading1"/>
        <w:ind w:left="365"/>
        <w:rPr>
          <w:noProof/>
          <w:sz w:val="20"/>
          <w:szCs w:val="20"/>
          <w:lang w:val="ka-GE"/>
        </w:rPr>
      </w:pPr>
      <w:r w:rsidRPr="00F7041F">
        <w:rPr>
          <w:noProof/>
          <w:sz w:val="20"/>
          <w:szCs w:val="20"/>
          <w:lang w:val="ka-GE"/>
        </w:rPr>
        <w:t>5.  მხარეთა უფლება-მოვალეობები</w:t>
      </w:r>
    </w:p>
    <w:p w14:paraId="03D4D66C" w14:textId="77777777" w:rsidR="00A94C84" w:rsidRPr="00F7041F" w:rsidRDefault="00A94C84">
      <w:pPr>
        <w:pStyle w:val="BodyText"/>
        <w:spacing w:before="1"/>
        <w:ind w:left="0"/>
        <w:jc w:val="left"/>
        <w:rPr>
          <w:b/>
          <w:noProof/>
          <w:sz w:val="20"/>
          <w:szCs w:val="20"/>
          <w:lang w:val="ka-GE"/>
        </w:rPr>
      </w:pPr>
    </w:p>
    <w:p w14:paraId="17328F08" w14:textId="77777777" w:rsidR="00A94C84" w:rsidRPr="00F7041F" w:rsidRDefault="001606DB">
      <w:pPr>
        <w:spacing w:before="1" w:line="289" w:lineRule="exact"/>
        <w:ind w:left="111"/>
        <w:jc w:val="both"/>
        <w:rPr>
          <w:b/>
          <w:bCs/>
          <w:noProof/>
          <w:sz w:val="20"/>
          <w:szCs w:val="20"/>
          <w:lang w:val="ka-GE"/>
        </w:rPr>
      </w:pPr>
      <w:r w:rsidRPr="00F7041F">
        <w:rPr>
          <w:b/>
          <w:bCs/>
          <w:noProof/>
          <w:sz w:val="20"/>
          <w:szCs w:val="20"/>
          <w:lang w:val="ka-GE"/>
        </w:rPr>
        <w:t>5.1. მიმწოდებელი ვალდებულია:</w:t>
      </w:r>
    </w:p>
    <w:p w14:paraId="09A5D650" w14:textId="77777777" w:rsidR="00A94C84" w:rsidRPr="00F7041F" w:rsidRDefault="001606DB">
      <w:pPr>
        <w:pStyle w:val="BodyText"/>
        <w:ind w:right="103"/>
        <w:rPr>
          <w:noProof/>
          <w:sz w:val="20"/>
          <w:szCs w:val="20"/>
          <w:lang w:val="ka-GE"/>
        </w:rPr>
      </w:pPr>
      <w:r w:rsidRPr="00F7041F">
        <w:rPr>
          <w:noProof/>
          <w:sz w:val="20"/>
          <w:szCs w:val="20"/>
          <w:lang w:val="ka-GE"/>
        </w:rPr>
        <w:t>ა) სადაზღვევო მომსახურება</w:t>
      </w:r>
      <w:r w:rsidR="00BA11E2" w:rsidRPr="00F7041F">
        <w:rPr>
          <w:noProof/>
          <w:sz w:val="20"/>
          <w:szCs w:val="20"/>
          <w:lang w:val="ka-GE"/>
        </w:rPr>
        <w:t xml:space="preserve"> გაუწიოს</w:t>
      </w:r>
      <w:r w:rsidRPr="00F7041F">
        <w:rPr>
          <w:noProof/>
          <w:sz w:val="20"/>
          <w:szCs w:val="20"/>
          <w:lang w:val="ka-GE"/>
        </w:rPr>
        <w:t xml:space="preserve"> შემსყიდველ ორგანიზაციებს კონსოლიდირებულ</w:t>
      </w:r>
      <w:r w:rsidR="00500B5B" w:rsidRPr="00F7041F">
        <w:rPr>
          <w:noProof/>
          <w:sz w:val="20"/>
          <w:szCs w:val="20"/>
          <w:lang w:val="ka-GE"/>
        </w:rPr>
        <w:t>ი</w:t>
      </w:r>
      <w:r w:rsidRPr="00F7041F">
        <w:rPr>
          <w:noProof/>
          <w:sz w:val="20"/>
          <w:szCs w:val="20"/>
          <w:lang w:val="ka-GE"/>
        </w:rPr>
        <w:t xml:space="preserve"> ტენდერით განსაზღვრული პირობებითა და ფასით</w:t>
      </w:r>
      <w:r w:rsidR="005B01AD" w:rsidRPr="00F7041F">
        <w:rPr>
          <w:noProof/>
          <w:sz w:val="20"/>
          <w:szCs w:val="20"/>
          <w:lang w:val="ka-GE"/>
        </w:rPr>
        <w:t>;</w:t>
      </w:r>
    </w:p>
    <w:p w14:paraId="3A1B7B94" w14:textId="77777777" w:rsidR="007410BE" w:rsidRPr="00F7041F" w:rsidRDefault="001606DB">
      <w:pPr>
        <w:pStyle w:val="BodyText"/>
        <w:ind w:right="101"/>
        <w:rPr>
          <w:noProof/>
          <w:sz w:val="20"/>
          <w:szCs w:val="20"/>
          <w:lang w:val="ka-GE"/>
        </w:rPr>
      </w:pPr>
      <w:r w:rsidRPr="00F7041F">
        <w:rPr>
          <w:noProof/>
          <w:sz w:val="20"/>
          <w:szCs w:val="20"/>
          <w:lang w:val="ka-GE"/>
        </w:rPr>
        <w:t>ბ) სათანადო გულისხმიერებითა და პასუხისმგებლობით ითანამშრომლოს შემსყიდველთან, განიხილოს მისი</w:t>
      </w:r>
      <w:r w:rsidRPr="00F7041F">
        <w:rPr>
          <w:noProof/>
          <w:spacing w:val="-7"/>
          <w:sz w:val="20"/>
          <w:szCs w:val="20"/>
          <w:lang w:val="ka-GE"/>
        </w:rPr>
        <w:t xml:space="preserve"> </w:t>
      </w:r>
      <w:r w:rsidRPr="00F7041F">
        <w:rPr>
          <w:noProof/>
          <w:sz w:val="20"/>
          <w:szCs w:val="20"/>
          <w:lang w:val="ka-GE"/>
        </w:rPr>
        <w:t>მოსაზრებები,</w:t>
      </w:r>
      <w:r w:rsidRPr="00F7041F">
        <w:rPr>
          <w:noProof/>
          <w:spacing w:val="-7"/>
          <w:sz w:val="20"/>
          <w:szCs w:val="20"/>
          <w:lang w:val="ka-GE"/>
        </w:rPr>
        <w:t xml:space="preserve"> </w:t>
      </w:r>
      <w:r w:rsidRPr="00F7041F">
        <w:rPr>
          <w:noProof/>
          <w:sz w:val="20"/>
          <w:szCs w:val="20"/>
          <w:lang w:val="ka-GE"/>
        </w:rPr>
        <w:t>პრეტენზიები</w:t>
      </w:r>
      <w:r w:rsidRPr="00F7041F">
        <w:rPr>
          <w:noProof/>
          <w:spacing w:val="-6"/>
          <w:sz w:val="20"/>
          <w:szCs w:val="20"/>
          <w:lang w:val="ka-GE"/>
        </w:rPr>
        <w:t xml:space="preserve"> </w:t>
      </w:r>
      <w:r w:rsidRPr="00F7041F">
        <w:rPr>
          <w:noProof/>
          <w:sz w:val="20"/>
          <w:szCs w:val="20"/>
          <w:lang w:val="ka-GE"/>
        </w:rPr>
        <w:t>და</w:t>
      </w:r>
      <w:r w:rsidRPr="00F7041F">
        <w:rPr>
          <w:noProof/>
          <w:spacing w:val="-7"/>
          <w:sz w:val="20"/>
          <w:szCs w:val="20"/>
          <w:lang w:val="ka-GE"/>
        </w:rPr>
        <w:t xml:space="preserve"> </w:t>
      </w:r>
      <w:r w:rsidRPr="00F7041F">
        <w:rPr>
          <w:noProof/>
          <w:sz w:val="20"/>
          <w:szCs w:val="20"/>
          <w:lang w:val="ka-GE"/>
        </w:rPr>
        <w:t>მიაწოდოს</w:t>
      </w:r>
      <w:r w:rsidRPr="00F7041F">
        <w:rPr>
          <w:noProof/>
          <w:spacing w:val="-6"/>
          <w:sz w:val="20"/>
          <w:szCs w:val="20"/>
          <w:lang w:val="ka-GE"/>
        </w:rPr>
        <w:t xml:space="preserve"> </w:t>
      </w:r>
      <w:r w:rsidRPr="00F7041F">
        <w:rPr>
          <w:noProof/>
          <w:sz w:val="20"/>
          <w:szCs w:val="20"/>
          <w:lang w:val="ka-GE"/>
        </w:rPr>
        <w:t>მოტივირებული</w:t>
      </w:r>
      <w:r w:rsidRPr="00F7041F">
        <w:rPr>
          <w:noProof/>
          <w:spacing w:val="-6"/>
          <w:sz w:val="20"/>
          <w:szCs w:val="20"/>
          <w:lang w:val="ka-GE"/>
        </w:rPr>
        <w:t xml:space="preserve"> </w:t>
      </w:r>
      <w:r w:rsidRPr="00F7041F">
        <w:rPr>
          <w:noProof/>
          <w:sz w:val="20"/>
          <w:szCs w:val="20"/>
          <w:lang w:val="ka-GE"/>
        </w:rPr>
        <w:t>წერილობითი</w:t>
      </w:r>
      <w:r w:rsidRPr="00F7041F">
        <w:rPr>
          <w:noProof/>
          <w:spacing w:val="-7"/>
          <w:sz w:val="20"/>
          <w:szCs w:val="20"/>
          <w:lang w:val="ka-GE"/>
        </w:rPr>
        <w:t xml:space="preserve"> </w:t>
      </w:r>
      <w:r w:rsidRPr="00F7041F">
        <w:rPr>
          <w:noProof/>
          <w:sz w:val="20"/>
          <w:szCs w:val="20"/>
          <w:lang w:val="ka-GE"/>
        </w:rPr>
        <w:t>პასუხი</w:t>
      </w:r>
      <w:r w:rsidRPr="00F7041F">
        <w:rPr>
          <w:noProof/>
          <w:spacing w:val="-6"/>
          <w:sz w:val="20"/>
          <w:szCs w:val="20"/>
          <w:lang w:val="ka-GE"/>
        </w:rPr>
        <w:t xml:space="preserve"> </w:t>
      </w:r>
      <w:r w:rsidRPr="00F7041F">
        <w:rPr>
          <w:noProof/>
          <w:sz w:val="20"/>
          <w:szCs w:val="20"/>
          <w:lang w:val="ka-GE"/>
        </w:rPr>
        <w:t>ყველა</w:t>
      </w:r>
      <w:r w:rsidRPr="00F7041F">
        <w:rPr>
          <w:noProof/>
          <w:spacing w:val="-7"/>
          <w:sz w:val="20"/>
          <w:szCs w:val="20"/>
          <w:lang w:val="ka-GE"/>
        </w:rPr>
        <w:t xml:space="preserve"> </w:t>
      </w:r>
      <w:r w:rsidRPr="00F7041F">
        <w:rPr>
          <w:noProof/>
          <w:sz w:val="20"/>
          <w:szCs w:val="20"/>
          <w:lang w:val="ka-GE"/>
        </w:rPr>
        <w:t>საკითხზე</w:t>
      </w:r>
      <w:r w:rsidR="005B01AD" w:rsidRPr="00F7041F">
        <w:rPr>
          <w:noProof/>
          <w:sz w:val="20"/>
          <w:szCs w:val="20"/>
          <w:lang w:val="ka-GE"/>
        </w:rPr>
        <w:t>;</w:t>
      </w:r>
      <w:r w:rsidR="00C852F9" w:rsidRPr="00F7041F">
        <w:rPr>
          <w:noProof/>
          <w:sz w:val="20"/>
          <w:szCs w:val="20"/>
          <w:lang w:val="ka-GE"/>
        </w:rPr>
        <w:t xml:space="preserve"> ამასთან, </w:t>
      </w:r>
      <w:r w:rsidR="00C852F9" w:rsidRPr="00F7041F">
        <w:rPr>
          <w:noProof/>
          <w:sz w:val="20"/>
          <w:lang w:val="ka-GE"/>
        </w:rPr>
        <w:t>განახორციელოს „შემსყიდველის“ ინფორმაციული უზრუნველყოფა გაწეული მომსახურების შესახებ;</w:t>
      </w:r>
    </w:p>
    <w:p w14:paraId="4B609F4D" w14:textId="77777777" w:rsidR="00D36AE5" w:rsidRPr="00F7041F" w:rsidRDefault="001606DB" w:rsidP="00E62228">
      <w:pPr>
        <w:pStyle w:val="BodyText"/>
        <w:ind w:right="101"/>
        <w:rPr>
          <w:noProof/>
          <w:sz w:val="20"/>
          <w:szCs w:val="20"/>
          <w:lang w:val="ka-GE"/>
        </w:rPr>
      </w:pPr>
      <w:r w:rsidRPr="00F7041F">
        <w:rPr>
          <w:noProof/>
          <w:sz w:val="20"/>
          <w:szCs w:val="20"/>
          <w:lang w:val="ka-GE"/>
        </w:rPr>
        <w:t>გ)</w:t>
      </w:r>
      <w:r w:rsidRPr="00F7041F">
        <w:rPr>
          <w:noProof/>
          <w:spacing w:val="-13"/>
          <w:sz w:val="20"/>
          <w:szCs w:val="20"/>
          <w:lang w:val="ka-GE"/>
        </w:rPr>
        <w:t xml:space="preserve"> </w:t>
      </w:r>
      <w:r w:rsidR="00A6601F" w:rsidRPr="00F7041F">
        <w:rPr>
          <w:noProof/>
          <w:sz w:val="20"/>
          <w:szCs w:val="20"/>
          <w:lang w:val="ka-GE"/>
        </w:rPr>
        <w:t>დაზღვევის დამადასტურებლად თითოეულ სატრანსპორტო საშუალებაზე გასცეს შესაბამისი სადაზღვევო პოლისი;</w:t>
      </w:r>
    </w:p>
    <w:p w14:paraId="54CC3233" w14:textId="77777777" w:rsidR="00A94C84" w:rsidRPr="00F7041F" w:rsidRDefault="001606DB" w:rsidP="00E62228">
      <w:pPr>
        <w:pStyle w:val="BodyText"/>
        <w:ind w:right="101"/>
        <w:rPr>
          <w:noProof/>
          <w:sz w:val="20"/>
          <w:szCs w:val="20"/>
          <w:lang w:val="ka-GE"/>
        </w:rPr>
      </w:pPr>
      <w:r w:rsidRPr="00F7041F">
        <w:rPr>
          <w:noProof/>
          <w:sz w:val="20"/>
          <w:szCs w:val="20"/>
          <w:lang w:val="ka-GE"/>
        </w:rPr>
        <w:t xml:space="preserve">დ) </w:t>
      </w:r>
      <w:r w:rsidR="00C852F9" w:rsidRPr="00F7041F">
        <w:rPr>
          <w:noProof/>
          <w:sz w:val="20"/>
          <w:szCs w:val="20"/>
          <w:lang w:val="ka-GE"/>
        </w:rPr>
        <w:t>დამზღვევის მიერ მითითებული</w:t>
      </w:r>
      <w:r w:rsidR="00D120FC" w:rsidRPr="00F7041F">
        <w:rPr>
          <w:noProof/>
          <w:sz w:val="20"/>
          <w:szCs w:val="20"/>
          <w:lang w:val="ka-GE"/>
        </w:rPr>
        <w:t xml:space="preserve"> სატრანსპორტო საშუალებები</w:t>
      </w:r>
      <w:r w:rsidR="00C852F9" w:rsidRPr="00F7041F">
        <w:rPr>
          <w:noProof/>
          <w:sz w:val="20"/>
          <w:szCs w:val="20"/>
          <w:lang w:val="ka-GE"/>
        </w:rPr>
        <w:t xml:space="preserve"> დააზღვიოს  ე.წ. NON STOP-ის (24/7) რეჟიმში; </w:t>
      </w:r>
    </w:p>
    <w:p w14:paraId="38AEB794" w14:textId="77777777" w:rsidR="00A94C84" w:rsidRPr="00F7041F" w:rsidRDefault="001606DB" w:rsidP="00F17956">
      <w:pPr>
        <w:pStyle w:val="BodyText"/>
        <w:ind w:right="101"/>
        <w:rPr>
          <w:noProof/>
          <w:sz w:val="20"/>
          <w:szCs w:val="20"/>
          <w:lang w:val="ka-GE"/>
        </w:rPr>
      </w:pPr>
      <w:r w:rsidRPr="00F7041F">
        <w:rPr>
          <w:noProof/>
          <w:sz w:val="20"/>
          <w:szCs w:val="20"/>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r w:rsidR="00B37840" w:rsidRPr="00F7041F">
        <w:rPr>
          <w:noProof/>
          <w:sz w:val="20"/>
          <w:szCs w:val="20"/>
          <w:lang w:val="ka-GE"/>
        </w:rPr>
        <w:t xml:space="preserve">, ამასთან, მესამე პირთა წინაშე დაზღვეული პასუხისმგებლობის რისკზე, სადაზღვევო შემთხვევის დადგომისას, სადაზღვევო ანაზღაურება გასცეს დაზღვეულის პასუხისმგებლობის დამადასტურებელი სრული დოკუმენტაციის (დაზღვეულის მიერ მესამე პირ(ებ)ისათვის მიყენებული ზიანის ანაზღაურების თაობაზე), შესაბამისი საბანკო რეკვიზიტების მოწოდებიდან და სადაზღვევო შემთხვევის აქტის ხელმოწერიდან 2 (ორი) სამუშაო დღის ვადაში (ლიმიტი ერთ ავტომობილზე 15 000 (თხუთმეტი ათასი) ლარი); </w:t>
      </w:r>
    </w:p>
    <w:p w14:paraId="21C57592" w14:textId="77777777" w:rsidR="00A94C84" w:rsidRPr="00F7041F" w:rsidRDefault="001606DB">
      <w:pPr>
        <w:pStyle w:val="BodyText"/>
        <w:ind w:right="102"/>
        <w:rPr>
          <w:noProof/>
          <w:sz w:val="20"/>
          <w:szCs w:val="20"/>
          <w:lang w:val="ka-GE"/>
        </w:rPr>
      </w:pPr>
      <w:r w:rsidRPr="00F7041F">
        <w:rPr>
          <w:noProof/>
          <w:sz w:val="20"/>
          <w:szCs w:val="20"/>
          <w:lang w:val="ka-GE"/>
        </w:rPr>
        <w:t xml:space="preserve">ვ) </w:t>
      </w:r>
      <w:r w:rsidR="00C02269" w:rsidRPr="00F7041F">
        <w:rPr>
          <w:noProof/>
          <w:sz w:val="20"/>
          <w:szCs w:val="20"/>
          <w:lang w:val="ka-GE"/>
        </w:rPr>
        <w:t>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w:t>
      </w:r>
      <w:r w:rsidR="002A77CB" w:rsidRPr="00F7041F">
        <w:rPr>
          <w:noProof/>
          <w:sz w:val="20"/>
          <w:szCs w:val="20"/>
          <w:lang w:val="ka-GE"/>
        </w:rPr>
        <w:t>ელი</w:t>
      </w:r>
      <w:r w:rsidR="00C02269" w:rsidRPr="00F7041F">
        <w:rPr>
          <w:noProof/>
          <w:sz w:val="20"/>
          <w:szCs w:val="20"/>
          <w:lang w:val="ka-GE"/>
        </w:rPr>
        <w:t>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14:paraId="2F3C1C7C" w14:textId="77777777" w:rsidR="005F07BE" w:rsidRPr="00F7041F" w:rsidRDefault="000418F3">
      <w:pPr>
        <w:pStyle w:val="BodyText"/>
        <w:ind w:right="102"/>
        <w:rPr>
          <w:noProof/>
          <w:sz w:val="20"/>
          <w:szCs w:val="20"/>
          <w:lang w:val="ka-GE"/>
        </w:rPr>
      </w:pPr>
      <w:r w:rsidRPr="00F7041F">
        <w:rPr>
          <w:noProof/>
          <w:sz w:val="20"/>
          <w:szCs w:val="20"/>
          <w:lang w:val="ka-GE"/>
        </w:rP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14:paraId="301D8E99" w14:textId="6AB8F630" w:rsidR="00BB4EDD" w:rsidRPr="00F7041F" w:rsidRDefault="00BB4EDD" w:rsidP="00BB4EDD">
      <w:pPr>
        <w:pStyle w:val="BodyText"/>
        <w:ind w:right="102"/>
        <w:rPr>
          <w:noProof/>
          <w:sz w:val="20"/>
          <w:szCs w:val="20"/>
          <w:lang w:val="ka-GE"/>
        </w:rPr>
      </w:pPr>
      <w:r w:rsidRPr="00F7041F">
        <w:rPr>
          <w:noProof/>
          <w:sz w:val="20"/>
          <w:szCs w:val="20"/>
          <w:lang w:val="ka-GE"/>
        </w:rPr>
        <w:t xml:space="preserve">ი) სადაზღვევო ანაზღაურების გადარიცხვა შესაბამისი სერვისცენტრის ანგარიშზე </w:t>
      </w:r>
      <w:r w:rsidR="00ED3885" w:rsidRPr="00F7041F">
        <w:rPr>
          <w:noProof/>
          <w:sz w:val="20"/>
          <w:szCs w:val="20"/>
          <w:lang w:val="ka-GE"/>
        </w:rPr>
        <w:t>განახორციელოს</w:t>
      </w:r>
      <w:r w:rsidRPr="00F7041F">
        <w:rPr>
          <w:noProof/>
          <w:sz w:val="20"/>
          <w:szCs w:val="20"/>
          <w:lang w:val="ka-GE"/>
        </w:rPr>
        <w:t xml:space="preserve"> მზღვეველსა და დამზღვევს შორის გაფორმებული სადაზღვევო შემთხვევის აქტის ხელმოწერიდან </w:t>
      </w:r>
      <w:r w:rsidR="0069665A" w:rsidRPr="00F7041F">
        <w:rPr>
          <w:noProof/>
          <w:sz w:val="20"/>
          <w:szCs w:val="20"/>
          <w:lang w:val="ka-GE"/>
        </w:rPr>
        <w:t>5</w:t>
      </w:r>
      <w:r w:rsidRPr="00F7041F">
        <w:rPr>
          <w:noProof/>
          <w:sz w:val="20"/>
          <w:szCs w:val="20"/>
          <w:lang w:val="ka-GE"/>
        </w:rPr>
        <w:t xml:space="preserve"> (</w:t>
      </w:r>
      <w:r w:rsidR="0069665A" w:rsidRPr="00F7041F">
        <w:rPr>
          <w:noProof/>
          <w:sz w:val="20"/>
          <w:szCs w:val="20"/>
          <w:lang w:val="ka-GE"/>
        </w:rPr>
        <w:t>ხუთი</w:t>
      </w:r>
      <w:r w:rsidRPr="00F7041F">
        <w:rPr>
          <w:noProof/>
          <w:sz w:val="20"/>
          <w:szCs w:val="20"/>
          <w:lang w:val="ka-GE"/>
        </w:rPr>
        <w:t>) სამუშაო დღის ვადაში</w:t>
      </w:r>
      <w:r w:rsidR="001A007D" w:rsidRPr="00F7041F">
        <w:rPr>
          <w:noProof/>
          <w:sz w:val="20"/>
          <w:szCs w:val="20"/>
          <w:lang w:val="ka-GE"/>
        </w:rPr>
        <w:t>;</w:t>
      </w:r>
    </w:p>
    <w:p w14:paraId="78F45D58" w14:textId="1629B1AD" w:rsidR="00BB4EDD" w:rsidRPr="00F7041F" w:rsidRDefault="001A007D">
      <w:pPr>
        <w:pStyle w:val="BodyText"/>
        <w:ind w:right="102"/>
        <w:rPr>
          <w:noProof/>
          <w:sz w:val="20"/>
          <w:szCs w:val="20"/>
          <w:lang w:val="ka-GE"/>
        </w:rPr>
      </w:pPr>
      <w:r w:rsidRPr="00F7041F">
        <w:rPr>
          <w:noProof/>
          <w:sz w:val="20"/>
          <w:szCs w:val="20"/>
          <w:lang w:val="ka-GE"/>
        </w:rPr>
        <w:t>კ</w:t>
      </w:r>
      <w:r w:rsidR="00FB2011">
        <w:rPr>
          <w:noProof/>
          <w:sz w:val="20"/>
          <w:szCs w:val="20"/>
          <w:lang w:val="ka-GE"/>
        </w:rPr>
        <w:t xml:space="preserve">) </w:t>
      </w:r>
      <w:r w:rsidRPr="00F7041F">
        <w:rPr>
          <w:noProof/>
          <w:sz w:val="20"/>
          <w:szCs w:val="20"/>
          <w:lang w:val="ka-GE"/>
        </w:rPr>
        <w:t xml:space="preserve">მესამე </w:t>
      </w:r>
      <w:r w:rsidR="00FB2011">
        <w:rPr>
          <w:noProof/>
          <w:sz w:val="20"/>
          <w:szCs w:val="20"/>
          <w:lang w:val="ka-GE"/>
        </w:rPr>
        <w:t>პირთა</w:t>
      </w:r>
      <w:r w:rsidRPr="00F7041F">
        <w:rPr>
          <w:noProof/>
          <w:sz w:val="20"/>
          <w:szCs w:val="20"/>
          <w:lang w:val="ka-GE"/>
        </w:rPr>
        <w:t xml:space="preserve"> წინაშე </w:t>
      </w:r>
      <w:r w:rsidR="00FB2011" w:rsidRPr="00F7041F">
        <w:rPr>
          <w:noProof/>
          <w:sz w:val="20"/>
          <w:szCs w:val="20"/>
          <w:lang w:val="ka-GE"/>
        </w:rPr>
        <w:t>მიყენებული ზიანის მომეტების აღმოსაფხვრელად</w:t>
      </w:r>
      <w:r w:rsidR="00FB2011">
        <w:rPr>
          <w:noProof/>
          <w:sz w:val="20"/>
          <w:szCs w:val="20"/>
          <w:lang w:val="ka-GE"/>
        </w:rPr>
        <w:t xml:space="preserve">, </w:t>
      </w:r>
      <w:r w:rsidRPr="00F7041F">
        <w:rPr>
          <w:noProof/>
          <w:sz w:val="20"/>
          <w:szCs w:val="20"/>
          <w:lang w:val="ka-GE"/>
        </w:rPr>
        <w:t>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 მიმართ</w:t>
      </w:r>
      <w:r w:rsidR="00482D12" w:rsidRPr="00F7041F">
        <w:rPr>
          <w:noProof/>
          <w:sz w:val="20"/>
          <w:szCs w:val="20"/>
          <w:lang w:val="ka-GE"/>
        </w:rPr>
        <w:t xml:space="preserve">; </w:t>
      </w:r>
    </w:p>
    <w:p w14:paraId="51ADEA09" w14:textId="77777777" w:rsidR="00482D12" w:rsidRPr="00F7041F" w:rsidRDefault="00482D12">
      <w:pPr>
        <w:pStyle w:val="BodyText"/>
        <w:ind w:right="102"/>
        <w:rPr>
          <w:noProof/>
          <w:sz w:val="20"/>
          <w:szCs w:val="20"/>
          <w:lang w:val="ka-GE"/>
        </w:rPr>
      </w:pPr>
      <w:r w:rsidRPr="00F7041F">
        <w:rPr>
          <w:noProof/>
          <w:sz w:val="20"/>
          <w:szCs w:val="20"/>
          <w:lang w:val="ka-GE"/>
        </w:rPr>
        <w:t>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მიერ მესამე პირისათვის (პირებისათვის) მიყენებული ზიანის ანაზღაურების თაობაზე)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14:paraId="17F838DC" w14:textId="77777777" w:rsidR="00A83D2C" w:rsidRPr="00F7041F" w:rsidRDefault="0068232C" w:rsidP="00A83D2C">
      <w:pPr>
        <w:pStyle w:val="BodyText"/>
        <w:ind w:right="102"/>
        <w:rPr>
          <w:noProof/>
          <w:sz w:val="20"/>
          <w:szCs w:val="20"/>
          <w:lang w:val="ka-GE"/>
        </w:rPr>
      </w:pPr>
      <w:r w:rsidRPr="00F7041F">
        <w:rPr>
          <w:noProof/>
          <w:sz w:val="20"/>
          <w:szCs w:val="20"/>
          <w:lang w:val="ka-GE"/>
        </w:rPr>
        <w:t>მ)</w:t>
      </w:r>
      <w:r w:rsidR="00A83D2C" w:rsidRPr="00F7041F">
        <w:rPr>
          <w:noProof/>
          <w:sz w:val="20"/>
          <w:szCs w:val="20"/>
          <w:lang w:val="ka-GE"/>
        </w:rPr>
        <w:t xml:space="preserve"> იმ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განხორციელდება შესაბამისი მარკის სერვის-ცენტრში, ხოლო </w:t>
      </w:r>
      <w:r w:rsidR="00A83D2C" w:rsidRPr="00F7041F">
        <w:rPr>
          <w:noProof/>
          <w:sz w:val="20"/>
          <w:szCs w:val="20"/>
          <w:lang w:val="ka-GE"/>
        </w:rPr>
        <w:lastRenderedPageBreak/>
        <w:t>იმ სატრანსპორტო საშუალებების შეფასება</w:t>
      </w:r>
      <w:r w:rsidR="00731B46" w:rsidRPr="00F7041F">
        <w:rPr>
          <w:noProof/>
          <w:sz w:val="20"/>
          <w:szCs w:val="20"/>
          <w:lang w:val="ka-GE"/>
        </w:rPr>
        <w:t>/შეკეთება</w:t>
      </w:r>
      <w:r w:rsidR="00A83D2C" w:rsidRPr="00F7041F">
        <w:rPr>
          <w:noProof/>
          <w:sz w:val="20"/>
          <w:szCs w:val="20"/>
          <w:lang w:val="ka-GE"/>
        </w:rPr>
        <w:t>, რომლებზეც არ ვრცელდება საგარანტიო პირობები, განხორციელდება მხარეთა მიერ შეთანხმებულ შემკეთებელ სერვის-ცენტრ(ებ)ში;</w:t>
      </w:r>
    </w:p>
    <w:p w14:paraId="28A9FE61" w14:textId="77777777" w:rsidR="00C358D8" w:rsidRPr="00F7041F" w:rsidRDefault="00C358D8" w:rsidP="00A83D2C">
      <w:pPr>
        <w:pStyle w:val="BodyText"/>
        <w:ind w:right="102"/>
        <w:rPr>
          <w:noProof/>
          <w:sz w:val="20"/>
          <w:szCs w:val="20"/>
          <w:lang w:val="ka-GE"/>
        </w:rPr>
      </w:pPr>
      <w:r w:rsidRPr="00F7041F">
        <w:rPr>
          <w:noProof/>
          <w:sz w:val="20"/>
          <w:szCs w:val="20"/>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14:paraId="1C909A65" w14:textId="77777777" w:rsidR="0074273A" w:rsidRPr="00F7041F" w:rsidRDefault="00C358D8" w:rsidP="00A83D2C">
      <w:pPr>
        <w:pStyle w:val="BodyText"/>
        <w:ind w:right="102"/>
        <w:rPr>
          <w:noProof/>
          <w:sz w:val="20"/>
          <w:szCs w:val="20"/>
          <w:lang w:val="ka-GE"/>
        </w:rPr>
      </w:pPr>
      <w:r w:rsidRPr="00F7041F">
        <w:rPr>
          <w:noProof/>
          <w:sz w:val="20"/>
          <w:szCs w:val="20"/>
          <w:lang w:val="ka-GE"/>
        </w:rPr>
        <w:t>ო</w:t>
      </w:r>
      <w:r w:rsidR="0074273A" w:rsidRPr="00F7041F">
        <w:rPr>
          <w:noProof/>
          <w:sz w:val="20"/>
          <w:szCs w:val="20"/>
          <w:lang w:val="ka-GE"/>
        </w:rPr>
        <w:t>) უზრუნველყოს 24 საათიანი ასისტანსი;</w:t>
      </w:r>
    </w:p>
    <w:p w14:paraId="727FCF48" w14:textId="77777777" w:rsidR="0074273A" w:rsidRPr="00F7041F" w:rsidRDefault="00C358D8" w:rsidP="00A83D2C">
      <w:pPr>
        <w:pStyle w:val="BodyText"/>
        <w:ind w:right="102"/>
        <w:rPr>
          <w:noProof/>
          <w:sz w:val="20"/>
          <w:szCs w:val="20"/>
          <w:lang w:val="ka-GE"/>
        </w:rPr>
      </w:pPr>
      <w:r w:rsidRPr="00F7041F">
        <w:rPr>
          <w:noProof/>
          <w:sz w:val="20"/>
          <w:szCs w:val="20"/>
          <w:lang w:val="ka-GE"/>
        </w:rPr>
        <w:t>პ</w:t>
      </w:r>
      <w:r w:rsidR="0074273A" w:rsidRPr="00F7041F">
        <w:rPr>
          <w:noProof/>
          <w:sz w:val="20"/>
          <w:szCs w:val="20"/>
          <w:lang w:val="ka-GE"/>
        </w:rPr>
        <w:t xml:space="preserve">) განახორციელოს სატენდერო დოკუმენტაციით, </w:t>
      </w:r>
      <w:r w:rsidR="00E76CB0" w:rsidRPr="00F7041F">
        <w:rPr>
          <w:noProof/>
          <w:sz w:val="20"/>
          <w:szCs w:val="20"/>
          <w:lang w:val="ka-GE"/>
        </w:rPr>
        <w:t>„</w:t>
      </w:r>
      <w:r w:rsidR="0074273A" w:rsidRPr="00F7041F">
        <w:rPr>
          <w:noProof/>
          <w:sz w:val="20"/>
          <w:szCs w:val="20"/>
          <w:lang w:val="ka-GE"/>
        </w:rPr>
        <w:t>დაზღვევის პირობებითა</w:t>
      </w:r>
      <w:r w:rsidR="00E76CB0" w:rsidRPr="00F7041F">
        <w:rPr>
          <w:noProof/>
          <w:sz w:val="20"/>
          <w:szCs w:val="20"/>
          <w:lang w:val="ka-GE"/>
        </w:rPr>
        <w:t>“</w:t>
      </w:r>
      <w:r w:rsidR="0074273A" w:rsidRPr="00F7041F">
        <w:rPr>
          <w:noProof/>
          <w:sz w:val="20"/>
          <w:szCs w:val="20"/>
          <w:lang w:val="ka-GE"/>
        </w:rPr>
        <w:t xml:space="preserve"> და ხელშეკრულებით ნაკისრი სხვა ვალდებულებები.</w:t>
      </w:r>
    </w:p>
    <w:p w14:paraId="2C3FFF02" w14:textId="77777777" w:rsidR="00A94C84" w:rsidRPr="00F7041F" w:rsidRDefault="00A94C84">
      <w:pPr>
        <w:pStyle w:val="BodyText"/>
        <w:spacing w:before="1"/>
        <w:ind w:left="0"/>
        <w:jc w:val="left"/>
        <w:rPr>
          <w:noProof/>
          <w:sz w:val="20"/>
          <w:szCs w:val="20"/>
          <w:lang w:val="ka-GE"/>
        </w:rPr>
      </w:pPr>
    </w:p>
    <w:p w14:paraId="2E26C153" w14:textId="77777777" w:rsidR="00A94C84" w:rsidRPr="00F7041F" w:rsidRDefault="001606DB">
      <w:pPr>
        <w:pStyle w:val="Heading1"/>
        <w:ind w:left="111"/>
        <w:jc w:val="both"/>
        <w:rPr>
          <w:noProof/>
          <w:sz w:val="20"/>
          <w:szCs w:val="20"/>
          <w:lang w:val="ka-GE"/>
        </w:rPr>
      </w:pPr>
      <w:r w:rsidRPr="00F7041F">
        <w:rPr>
          <w:noProof/>
          <w:sz w:val="20"/>
          <w:szCs w:val="20"/>
          <w:lang w:val="ka-GE"/>
        </w:rPr>
        <w:t>5.2. მიმწოდებელი უფლებამოსილია:</w:t>
      </w:r>
    </w:p>
    <w:p w14:paraId="229BAA7D" w14:textId="49612FA8" w:rsidR="00436E56" w:rsidRPr="00F7041F" w:rsidRDefault="00511BE5" w:rsidP="00511BE5">
      <w:pPr>
        <w:pStyle w:val="BodyText"/>
        <w:ind w:right="102"/>
        <w:rPr>
          <w:noProof/>
          <w:sz w:val="20"/>
          <w:szCs w:val="20"/>
          <w:lang w:val="ka-GE"/>
        </w:rPr>
      </w:pPr>
      <w:r w:rsidRPr="00F7041F">
        <w:rPr>
          <w:noProof/>
          <w:sz w:val="20"/>
          <w:szCs w:val="20"/>
          <w:lang w:val="ka-GE"/>
        </w:rPr>
        <w:t xml:space="preserve">ა) </w:t>
      </w:r>
      <w:r w:rsidR="00436E56" w:rsidRPr="00F7041F">
        <w:rPr>
          <w:noProof/>
          <w:sz w:val="20"/>
          <w:szCs w:val="20"/>
          <w:lang w:val="ka-GE"/>
        </w:rPr>
        <w:t xml:space="preserve">გაგზავნოს შესაბამისი შეკითხვები კომპეტენტურ ორგანოებში; </w:t>
      </w:r>
    </w:p>
    <w:p w14:paraId="48E84C89" w14:textId="713CE88A" w:rsidR="00BD150D" w:rsidRPr="00F7041F" w:rsidRDefault="00511BE5" w:rsidP="00436E56">
      <w:pPr>
        <w:pStyle w:val="BodyText"/>
        <w:spacing w:before="2"/>
        <w:ind w:right="103"/>
        <w:rPr>
          <w:noProof/>
          <w:sz w:val="20"/>
          <w:szCs w:val="20"/>
          <w:lang w:val="ka-GE"/>
        </w:rPr>
      </w:pPr>
      <w:r w:rsidRPr="00F7041F">
        <w:rPr>
          <w:noProof/>
          <w:sz w:val="20"/>
          <w:szCs w:val="20"/>
          <w:lang w:val="ka-GE"/>
        </w:rPr>
        <w:t>ბ</w:t>
      </w:r>
      <w:r w:rsidR="00BD150D" w:rsidRPr="00F7041F">
        <w:rPr>
          <w:noProof/>
          <w:sz w:val="20"/>
          <w:szCs w:val="20"/>
          <w:lang w:val="ka-GE"/>
        </w:rPr>
        <w:t xml:space="preserve">) </w:t>
      </w:r>
      <w:r w:rsidR="00436E56" w:rsidRPr="00F7041F">
        <w:rPr>
          <w:noProof/>
          <w:sz w:val="20"/>
          <w:szCs w:val="20"/>
          <w:lang w:val="ka-GE"/>
        </w:rPr>
        <w:t xml:space="preserve">სადაზღვევო შემთხვევის დადგომისას დაათვალიეროს </w:t>
      </w:r>
      <w:r w:rsidR="00C52D29" w:rsidRPr="00F7041F">
        <w:rPr>
          <w:noProof/>
          <w:sz w:val="20"/>
          <w:lang w:val="ka-GE"/>
        </w:rPr>
        <w:t>სატრანსპორტო საშუალება</w:t>
      </w:r>
      <w:r w:rsidR="00436E56" w:rsidRPr="00F7041F">
        <w:rPr>
          <w:noProof/>
          <w:sz w:val="20"/>
          <w:szCs w:val="20"/>
          <w:lang w:val="ka-GE"/>
        </w:rPr>
        <w:t>;</w:t>
      </w:r>
    </w:p>
    <w:p w14:paraId="12CCF66B" w14:textId="7EE45560" w:rsidR="00A94C84" w:rsidRPr="00F7041F" w:rsidRDefault="00511BE5" w:rsidP="00436E56">
      <w:pPr>
        <w:pStyle w:val="BodyText"/>
        <w:spacing w:before="2"/>
        <w:ind w:right="103"/>
        <w:rPr>
          <w:noProof/>
          <w:sz w:val="20"/>
          <w:szCs w:val="20"/>
          <w:lang w:val="ka-GE"/>
        </w:rPr>
      </w:pPr>
      <w:r w:rsidRPr="00F7041F">
        <w:rPr>
          <w:noProof/>
          <w:sz w:val="20"/>
          <w:szCs w:val="20"/>
          <w:lang w:val="ka-GE"/>
        </w:rPr>
        <w:t>გ</w:t>
      </w:r>
      <w:r w:rsidR="00436E56" w:rsidRPr="00F7041F">
        <w:rPr>
          <w:noProof/>
          <w:sz w:val="20"/>
          <w:szCs w:val="20"/>
          <w:lang w:val="ka-GE"/>
        </w:rPr>
        <w:t xml:space="preserve">) დამზღვევის დასწრებით (თუ ეს შესაძლებელია), შეადგინოს დაზიანებული </w:t>
      </w:r>
      <w:r w:rsidR="00C52D29" w:rsidRPr="00F7041F">
        <w:rPr>
          <w:noProof/>
          <w:sz w:val="20"/>
          <w:lang w:val="ka-GE"/>
        </w:rPr>
        <w:t xml:space="preserve">სატრანსპორტო საშუალების </w:t>
      </w:r>
      <w:r w:rsidR="00436E56" w:rsidRPr="00F7041F">
        <w:rPr>
          <w:noProof/>
          <w:sz w:val="20"/>
          <w:szCs w:val="20"/>
          <w:lang w:val="ka-GE"/>
        </w:rPr>
        <w:t xml:space="preserve"> დათვალიერების აქტი; </w:t>
      </w:r>
    </w:p>
    <w:p w14:paraId="5C1627C2" w14:textId="6FD78F33" w:rsidR="00436E56" w:rsidRPr="00F7041F" w:rsidRDefault="00511BE5" w:rsidP="00436E56">
      <w:pPr>
        <w:pStyle w:val="BodyText"/>
        <w:spacing w:before="2"/>
        <w:ind w:right="103"/>
        <w:rPr>
          <w:noProof/>
          <w:sz w:val="20"/>
          <w:szCs w:val="20"/>
          <w:lang w:val="ka-GE"/>
        </w:rPr>
      </w:pPr>
      <w:r w:rsidRPr="00F7041F">
        <w:rPr>
          <w:noProof/>
          <w:sz w:val="20"/>
          <w:szCs w:val="20"/>
          <w:lang w:val="ka-GE"/>
        </w:rPr>
        <w:t>დ</w:t>
      </w:r>
      <w:r w:rsidR="00FF366F" w:rsidRPr="00F7041F">
        <w:rPr>
          <w:noProof/>
          <w:sz w:val="20"/>
          <w:szCs w:val="20"/>
          <w:lang w:val="ka-GE"/>
        </w:rPr>
        <w:t xml:space="preserve">) </w:t>
      </w:r>
      <w:r w:rsidR="00C52D29" w:rsidRPr="00F7041F">
        <w:rPr>
          <w:noProof/>
          <w:sz w:val="20"/>
          <w:lang w:val="ka-GE"/>
        </w:rPr>
        <w:t xml:space="preserve">სატრანსპორტო საშუალების </w:t>
      </w:r>
      <w:r w:rsidR="00436E56" w:rsidRPr="00F7041F">
        <w:rPr>
          <w:noProof/>
          <w:sz w:val="20"/>
          <w:szCs w:val="20"/>
          <w:lang w:val="ka-GE"/>
        </w:rPr>
        <w:t xml:space="preserve">დაზიანებისას შეაკეთოს დაზიანებული ნაწილები, თუ ისინი ექვემდებარება აღდგენას; </w:t>
      </w:r>
    </w:p>
    <w:p w14:paraId="590022DA" w14:textId="0D7BA74E" w:rsidR="00436E56" w:rsidRPr="00F7041F" w:rsidRDefault="00511BE5" w:rsidP="00436E56">
      <w:pPr>
        <w:pStyle w:val="BodyText"/>
        <w:spacing w:before="2"/>
        <w:ind w:right="103"/>
        <w:rPr>
          <w:noProof/>
          <w:sz w:val="20"/>
          <w:szCs w:val="20"/>
          <w:lang w:val="ka-GE"/>
        </w:rPr>
      </w:pPr>
      <w:r w:rsidRPr="00F7041F">
        <w:rPr>
          <w:noProof/>
          <w:sz w:val="20"/>
          <w:szCs w:val="20"/>
          <w:lang w:val="ka-GE"/>
        </w:rPr>
        <w:t>ე</w:t>
      </w:r>
      <w:r w:rsidR="00436E56" w:rsidRPr="00F7041F">
        <w:rPr>
          <w:noProof/>
          <w:sz w:val="20"/>
          <w:szCs w:val="20"/>
          <w:lang w:val="ka-GE"/>
        </w:rPr>
        <w:t xml:space="preserve">) შეადგინოს შეკეთების ღირებულების კალკულაცია (ნუსხა), დაზიანების ხარისხიდან გამომდინარე; </w:t>
      </w:r>
    </w:p>
    <w:p w14:paraId="7545FC2E" w14:textId="4DC806DB" w:rsidR="00436E56" w:rsidRPr="00F7041F" w:rsidRDefault="00511BE5" w:rsidP="00436E56">
      <w:pPr>
        <w:pStyle w:val="BodyText"/>
        <w:spacing w:before="2"/>
        <w:ind w:right="103"/>
        <w:rPr>
          <w:noProof/>
          <w:sz w:val="20"/>
          <w:szCs w:val="20"/>
          <w:lang w:val="ka-GE"/>
        </w:rPr>
      </w:pPr>
      <w:r w:rsidRPr="00F7041F">
        <w:rPr>
          <w:noProof/>
          <w:sz w:val="20"/>
          <w:szCs w:val="20"/>
          <w:lang w:val="ka-GE"/>
        </w:rPr>
        <w:t>ვ</w:t>
      </w:r>
      <w:r w:rsidR="00436E56" w:rsidRPr="00F7041F">
        <w:rPr>
          <w:noProof/>
          <w:sz w:val="20"/>
          <w:szCs w:val="20"/>
          <w:lang w:val="ka-GE"/>
        </w:rPr>
        <w:t xml:space="preserve">) არ გასცეს სადაზღვევო ანაზღაურება, დამზღვევის (დაზღვეულის) მიერ </w:t>
      </w:r>
      <w:r w:rsidR="00C52D29" w:rsidRPr="00F7041F">
        <w:rPr>
          <w:noProof/>
          <w:sz w:val="20"/>
          <w:lang w:val="ka-GE"/>
        </w:rPr>
        <w:t xml:space="preserve">სატრანსპორტო საშუალების </w:t>
      </w:r>
      <w:r w:rsidR="00436E56" w:rsidRPr="00F7041F">
        <w:rPr>
          <w:noProof/>
          <w:sz w:val="20"/>
          <w:szCs w:val="20"/>
          <w:lang w:val="ka-GE"/>
        </w:rPr>
        <w:t xml:space="preserve"> დაზღვევის პირობებით განსაზღვრული ვალდებულებების შეუსრულებლობისას; </w:t>
      </w:r>
    </w:p>
    <w:p w14:paraId="18E85BA3" w14:textId="01808895" w:rsidR="00436E56" w:rsidRPr="00F7041F" w:rsidRDefault="00511BE5" w:rsidP="00436E56">
      <w:pPr>
        <w:pStyle w:val="BodyText"/>
        <w:spacing w:before="2"/>
        <w:ind w:right="103"/>
        <w:rPr>
          <w:noProof/>
          <w:sz w:val="20"/>
          <w:szCs w:val="20"/>
          <w:lang w:val="ka-GE"/>
        </w:rPr>
      </w:pPr>
      <w:r w:rsidRPr="00F7041F">
        <w:rPr>
          <w:noProof/>
          <w:sz w:val="20"/>
          <w:szCs w:val="20"/>
          <w:lang w:val="ka-GE"/>
        </w:rPr>
        <w:t>ზ</w:t>
      </w:r>
      <w:r w:rsidR="00436E56" w:rsidRPr="00F7041F">
        <w:rPr>
          <w:noProof/>
          <w:sz w:val="20"/>
          <w:szCs w:val="20"/>
          <w:lang w:val="ka-GE"/>
        </w:rPr>
        <w:t>) მიანიჭოს დამზღვევს (დაზღვეულს) შეღავათები ან/და გაათავისუფლოს იგი ვალდებულებისაგან, თუნდაც ამას არ ითვალისწინებდეს ან უგულვებელყოფდეს წინამდებარე პირობები</w:t>
      </w:r>
      <w:r w:rsidR="00855E22" w:rsidRPr="00F7041F">
        <w:rPr>
          <w:noProof/>
          <w:sz w:val="20"/>
          <w:szCs w:val="20"/>
          <w:lang w:val="ka-GE"/>
        </w:rPr>
        <w:t>.</w:t>
      </w:r>
    </w:p>
    <w:p w14:paraId="2510377C" w14:textId="77777777" w:rsidR="00436E56" w:rsidRPr="00F7041F" w:rsidRDefault="00436E56" w:rsidP="00436E56">
      <w:pPr>
        <w:pStyle w:val="BodyText"/>
        <w:spacing w:before="2"/>
        <w:ind w:right="103"/>
        <w:rPr>
          <w:noProof/>
          <w:sz w:val="20"/>
          <w:szCs w:val="20"/>
          <w:lang w:val="ka-GE"/>
        </w:rPr>
      </w:pPr>
    </w:p>
    <w:p w14:paraId="7A2D5D85" w14:textId="77777777" w:rsidR="00A94C84" w:rsidRPr="00F7041F" w:rsidRDefault="00A94C84" w:rsidP="00436E56">
      <w:pPr>
        <w:pStyle w:val="BodyText"/>
        <w:ind w:right="105"/>
        <w:rPr>
          <w:noProof/>
          <w:sz w:val="20"/>
          <w:szCs w:val="20"/>
          <w:lang w:val="ka-GE"/>
        </w:rPr>
      </w:pPr>
    </w:p>
    <w:p w14:paraId="3969B07A" w14:textId="77777777" w:rsidR="00A94C84" w:rsidRPr="00F7041F" w:rsidRDefault="001606DB">
      <w:pPr>
        <w:pStyle w:val="Heading1"/>
        <w:spacing w:line="289" w:lineRule="exact"/>
        <w:ind w:left="111"/>
        <w:jc w:val="both"/>
        <w:rPr>
          <w:noProof/>
          <w:sz w:val="20"/>
          <w:szCs w:val="20"/>
          <w:lang w:val="ka-GE"/>
        </w:rPr>
      </w:pPr>
      <w:r w:rsidRPr="00F7041F">
        <w:rPr>
          <w:noProof/>
          <w:sz w:val="20"/>
          <w:szCs w:val="20"/>
          <w:lang w:val="ka-GE"/>
        </w:rPr>
        <w:t>5.3. შემსყიდველი ვალდებულია:</w:t>
      </w:r>
    </w:p>
    <w:p w14:paraId="1EC2C743" w14:textId="0BE1588A" w:rsidR="00E27409" w:rsidRPr="00F7041F" w:rsidRDefault="001606DB" w:rsidP="00FD4A0F">
      <w:pPr>
        <w:pStyle w:val="BodyText"/>
        <w:spacing w:before="2"/>
        <w:ind w:right="103"/>
        <w:rPr>
          <w:noProof/>
          <w:sz w:val="20"/>
          <w:szCs w:val="20"/>
          <w:lang w:val="ka-GE"/>
        </w:rPr>
      </w:pPr>
      <w:r w:rsidRPr="00F7041F">
        <w:rPr>
          <w:noProof/>
          <w:sz w:val="20"/>
          <w:szCs w:val="20"/>
          <w:lang w:val="ka-GE"/>
        </w:rPr>
        <w:t xml:space="preserve">ა) </w:t>
      </w:r>
      <w:r w:rsidR="00E27409" w:rsidRPr="00F7041F">
        <w:rPr>
          <w:noProof/>
          <w:sz w:val="20"/>
          <w:szCs w:val="20"/>
          <w:lang w:val="ka-GE"/>
        </w:rPr>
        <w:t xml:space="preserve">უზრუნველყოს ხელშეკრულების პირობების შესრულების კონტროლი; </w:t>
      </w:r>
    </w:p>
    <w:p w14:paraId="7DB5D372" w14:textId="77777777" w:rsidR="00294F23" w:rsidRPr="00F7041F" w:rsidRDefault="00294F23" w:rsidP="00691686">
      <w:pPr>
        <w:pStyle w:val="BodyText"/>
        <w:ind w:right="101"/>
        <w:rPr>
          <w:noProof/>
          <w:sz w:val="20"/>
          <w:szCs w:val="20"/>
          <w:lang w:val="ka-GE"/>
        </w:rPr>
      </w:pPr>
      <w:r w:rsidRPr="00F7041F">
        <w:rPr>
          <w:noProof/>
          <w:sz w:val="20"/>
          <w:szCs w:val="20"/>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14:paraId="437DB007" w14:textId="09380F8D" w:rsidR="00F06B72" w:rsidRPr="00F7041F" w:rsidRDefault="00723E09" w:rsidP="00691686">
      <w:pPr>
        <w:pStyle w:val="BodyText"/>
        <w:ind w:right="101"/>
        <w:rPr>
          <w:noProof/>
          <w:sz w:val="20"/>
          <w:szCs w:val="20"/>
          <w:lang w:val="ka-GE"/>
        </w:rPr>
      </w:pPr>
      <w:r w:rsidRPr="00F7041F">
        <w:rPr>
          <w:noProof/>
          <w:sz w:val="20"/>
          <w:szCs w:val="20"/>
          <w:lang w:val="ka-GE"/>
        </w:rPr>
        <w:t>გ</w:t>
      </w:r>
      <w:r w:rsidR="00F06B72" w:rsidRPr="00F7041F">
        <w:rPr>
          <w:noProof/>
          <w:sz w:val="20"/>
          <w:szCs w:val="20"/>
          <w:lang w:val="ka-GE"/>
        </w:rPr>
        <w:t xml:space="preserve">) </w:t>
      </w:r>
      <w:r w:rsidR="00414275" w:rsidRPr="00F7041F">
        <w:rPr>
          <w:noProof/>
          <w:sz w:val="20"/>
          <w:szCs w:val="20"/>
          <w:lang w:val="ka-GE"/>
        </w:rPr>
        <w:t>მზღვეველის წარმომადგენლის შემთხვევის ადგილზე გამოცხადებამდე არ მოახდინოს ზიანის დადგომის მომენტში არსებული ვითარების შეცვლა (გარდა იმ შემთხვევებისა, როდესაც ეს აუცილებელია ზარალის ოდენობის შემცირების ან ზიანის შემდგომი განვითარების თავიდან აცილების მიზნით);</w:t>
      </w:r>
    </w:p>
    <w:p w14:paraId="47D6E0DF" w14:textId="77777777" w:rsidR="00A94C84" w:rsidRPr="00F7041F" w:rsidRDefault="00723E09" w:rsidP="00414275">
      <w:pPr>
        <w:pStyle w:val="BodyText"/>
        <w:spacing w:before="2"/>
        <w:ind w:right="103"/>
        <w:rPr>
          <w:noProof/>
          <w:sz w:val="20"/>
          <w:szCs w:val="20"/>
          <w:lang w:val="ka-GE"/>
        </w:rPr>
      </w:pPr>
      <w:r w:rsidRPr="00F7041F">
        <w:rPr>
          <w:noProof/>
          <w:sz w:val="20"/>
          <w:szCs w:val="20"/>
          <w:lang w:val="ka-GE"/>
        </w:rPr>
        <w:t>დ</w:t>
      </w:r>
      <w:r w:rsidR="001606DB" w:rsidRPr="00F7041F">
        <w:rPr>
          <w:noProof/>
          <w:sz w:val="20"/>
          <w:szCs w:val="20"/>
          <w:lang w:val="ka-GE"/>
        </w:rPr>
        <w:t>)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r w:rsidR="00E4252D" w:rsidRPr="00F7041F">
        <w:rPr>
          <w:noProof/>
          <w:sz w:val="20"/>
          <w:szCs w:val="20"/>
          <w:lang w:val="ka-GE"/>
        </w:rPr>
        <w:t>;</w:t>
      </w:r>
    </w:p>
    <w:p w14:paraId="197DAD2C" w14:textId="77777777" w:rsidR="00A94C84" w:rsidRPr="00F7041F" w:rsidRDefault="00723E09" w:rsidP="00414275">
      <w:pPr>
        <w:pStyle w:val="BodyText"/>
        <w:spacing w:before="2"/>
        <w:ind w:right="103"/>
        <w:rPr>
          <w:noProof/>
          <w:sz w:val="20"/>
          <w:szCs w:val="20"/>
          <w:lang w:val="ka-GE"/>
        </w:rPr>
      </w:pPr>
      <w:r w:rsidRPr="00F7041F">
        <w:rPr>
          <w:noProof/>
          <w:sz w:val="20"/>
          <w:szCs w:val="20"/>
          <w:lang w:val="ka-GE"/>
        </w:rPr>
        <w:t>ე</w:t>
      </w:r>
      <w:r w:rsidR="001606DB" w:rsidRPr="00F7041F">
        <w:rPr>
          <w:noProof/>
          <w:sz w:val="20"/>
          <w:szCs w:val="20"/>
          <w:lang w:val="ka-GE"/>
        </w:rPr>
        <w:t>)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w:t>
      </w:r>
      <w:r w:rsidR="002A6D69" w:rsidRPr="00F7041F">
        <w:rPr>
          <w:noProof/>
          <w:sz w:val="20"/>
          <w:szCs w:val="20"/>
          <w:lang w:val="ka-GE"/>
        </w:rPr>
        <w:t>ცხადებ</w:t>
      </w:r>
      <w:r w:rsidR="001606DB" w:rsidRPr="00F7041F">
        <w:rPr>
          <w:noProof/>
          <w:sz w:val="20"/>
          <w:szCs w:val="20"/>
          <w:lang w:val="ka-GE"/>
        </w:rPr>
        <w:t>ი</w:t>
      </w:r>
      <w:r w:rsidR="002A6D69" w:rsidRPr="00F7041F">
        <w:rPr>
          <w:noProof/>
          <w:sz w:val="20"/>
          <w:szCs w:val="20"/>
          <w:lang w:val="ka-GE"/>
        </w:rPr>
        <w:t>ს</w:t>
      </w:r>
      <w:r w:rsidR="001606DB" w:rsidRPr="00F7041F">
        <w:rPr>
          <w:noProof/>
          <w:sz w:val="20"/>
          <w:szCs w:val="20"/>
          <w:lang w:val="ka-GE"/>
        </w:rPr>
        <w:t xml:space="preserve"> პრეტენზიის ან/და იურიდიული პროცედურის თაობაზე</w:t>
      </w:r>
      <w:r w:rsidR="00D70F25" w:rsidRPr="00F7041F">
        <w:rPr>
          <w:noProof/>
          <w:sz w:val="20"/>
          <w:szCs w:val="20"/>
          <w:lang w:val="ka-GE"/>
        </w:rPr>
        <w:t>;</w:t>
      </w:r>
    </w:p>
    <w:p w14:paraId="05692284" w14:textId="77777777" w:rsidR="006A0586" w:rsidRPr="00F7041F" w:rsidRDefault="006A0586" w:rsidP="00414275">
      <w:pPr>
        <w:pStyle w:val="BodyText"/>
        <w:spacing w:before="2"/>
        <w:ind w:right="103"/>
        <w:rPr>
          <w:noProof/>
          <w:sz w:val="20"/>
          <w:szCs w:val="20"/>
          <w:lang w:val="ka-GE"/>
        </w:rPr>
      </w:pPr>
      <w:r w:rsidRPr="00F7041F">
        <w:rPr>
          <w:noProof/>
          <w:sz w:val="20"/>
          <w:szCs w:val="20"/>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14:paraId="2D5DD7E7" w14:textId="3B5F187F" w:rsidR="006A0586" w:rsidRPr="00F7041F" w:rsidRDefault="006A0586" w:rsidP="00414275">
      <w:pPr>
        <w:pStyle w:val="BodyText"/>
        <w:spacing w:before="2"/>
        <w:ind w:right="103"/>
        <w:rPr>
          <w:noProof/>
          <w:sz w:val="20"/>
          <w:szCs w:val="20"/>
          <w:lang w:val="ka-GE"/>
        </w:rPr>
      </w:pPr>
      <w:r w:rsidRPr="00F7041F">
        <w:rPr>
          <w:noProof/>
          <w:sz w:val="20"/>
          <w:szCs w:val="20"/>
          <w:lang w:val="ka-GE"/>
        </w:rPr>
        <w:t xml:space="preserve">ზ) </w:t>
      </w:r>
      <w:r w:rsidR="00414275" w:rsidRPr="00F7041F">
        <w:rPr>
          <w:noProof/>
          <w:sz w:val="20"/>
          <w:lang w:val="ka-GE"/>
        </w:rPr>
        <w:t>დაუყოვნებლივ შეატყობინოს საპატრულო პოლიციას შემთხვევის მოხდენის შესახებ;</w:t>
      </w:r>
    </w:p>
    <w:p w14:paraId="04308A5E" w14:textId="77777777" w:rsidR="00A521C5" w:rsidRPr="00F7041F" w:rsidRDefault="00065C6F" w:rsidP="00414275">
      <w:pPr>
        <w:pStyle w:val="BodyText"/>
        <w:spacing w:before="2"/>
        <w:ind w:right="103"/>
        <w:rPr>
          <w:noProof/>
          <w:sz w:val="20"/>
          <w:szCs w:val="20"/>
          <w:lang w:val="ka-GE"/>
        </w:rPr>
      </w:pPr>
      <w:r w:rsidRPr="00F7041F">
        <w:rPr>
          <w:noProof/>
          <w:sz w:val="20"/>
          <w:szCs w:val="20"/>
          <w:lang w:val="ka-GE"/>
        </w:rPr>
        <w:t>თ</w:t>
      </w:r>
      <w:r w:rsidR="00A521C5" w:rsidRPr="00F7041F">
        <w:rPr>
          <w:noProof/>
          <w:sz w:val="20"/>
          <w:szCs w:val="20"/>
          <w:lang w:val="ka-GE"/>
        </w:rPr>
        <w:t>)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14:paraId="3F390529" w14:textId="5C4780A2" w:rsidR="00723E09" w:rsidRPr="00F7041F" w:rsidRDefault="009F2A4A" w:rsidP="00414275">
      <w:pPr>
        <w:pStyle w:val="BodyText"/>
        <w:spacing w:before="2"/>
        <w:ind w:right="103"/>
        <w:rPr>
          <w:noProof/>
          <w:sz w:val="20"/>
          <w:szCs w:val="20"/>
          <w:lang w:val="ka-GE"/>
        </w:rPr>
      </w:pPr>
      <w:r w:rsidRPr="00F7041F">
        <w:rPr>
          <w:noProof/>
          <w:sz w:val="20"/>
          <w:szCs w:val="20"/>
          <w:lang w:val="ka-GE"/>
        </w:rPr>
        <w:t>ი</w:t>
      </w:r>
      <w:r w:rsidR="00054753" w:rsidRPr="00F7041F">
        <w:rPr>
          <w:noProof/>
          <w:sz w:val="20"/>
          <w:szCs w:val="20"/>
          <w:lang w:val="ka-GE"/>
        </w:rPr>
        <w:t xml:space="preserve">) </w:t>
      </w:r>
      <w:r w:rsidR="00723E09" w:rsidRPr="00F7041F">
        <w:rPr>
          <w:noProof/>
          <w:sz w:val="20"/>
          <w:szCs w:val="20"/>
          <w:lang w:val="ka-GE"/>
        </w:rPr>
        <w:t>დაუყოვნებლივ აცნობოს მიმწოდებელს (მზღვეველს)</w:t>
      </w:r>
      <w:r w:rsidR="00054753" w:rsidRPr="00F7041F">
        <w:rPr>
          <w:noProof/>
          <w:sz w:val="20"/>
          <w:szCs w:val="20"/>
          <w:lang w:val="ka-GE"/>
        </w:rPr>
        <w:t xml:space="preserve"> სატრანსპორტო საშუალებების</w:t>
      </w:r>
      <w:r w:rsidR="00723E09" w:rsidRPr="00F7041F">
        <w:rPr>
          <w:noProof/>
          <w:sz w:val="20"/>
          <w:szCs w:val="20"/>
          <w:lang w:val="ka-GE"/>
        </w:rPr>
        <w:t xml:space="preserve"> დაზღვევის განაცხადში ან საიდენტიფიკაციო მონაცემებში შეტანილი ნებისმიერი ცვლილების შესახებ;</w:t>
      </w:r>
    </w:p>
    <w:p w14:paraId="0987CBC4" w14:textId="5EEB7542" w:rsidR="00065C6F" w:rsidRPr="00F7041F" w:rsidRDefault="009F2A4A" w:rsidP="00414275">
      <w:pPr>
        <w:pStyle w:val="BodyText"/>
        <w:spacing w:before="2"/>
        <w:ind w:right="103"/>
        <w:rPr>
          <w:noProof/>
          <w:sz w:val="20"/>
          <w:szCs w:val="20"/>
          <w:lang w:val="ka-GE"/>
        </w:rPr>
      </w:pPr>
      <w:r w:rsidRPr="00F7041F">
        <w:rPr>
          <w:noProof/>
          <w:sz w:val="20"/>
          <w:szCs w:val="20"/>
          <w:lang w:val="ka-GE"/>
        </w:rPr>
        <w:t>კ</w:t>
      </w:r>
      <w:r w:rsidR="00675CA4" w:rsidRPr="00F7041F">
        <w:rPr>
          <w:noProof/>
          <w:sz w:val="20"/>
          <w:szCs w:val="20"/>
          <w:lang w:val="ka-GE"/>
        </w:rPr>
        <w:t>) უზრუნველყოს მომსახურების ინსპექტირება და დადებითი შეფასების შემთხვევაში მისი მიღება;</w:t>
      </w:r>
    </w:p>
    <w:p w14:paraId="39A0D7D3" w14:textId="090CAE20" w:rsidR="00A94C84" w:rsidRPr="00F7041F" w:rsidRDefault="009F2A4A" w:rsidP="00414275">
      <w:pPr>
        <w:pStyle w:val="BodyText"/>
        <w:spacing w:before="2"/>
        <w:ind w:right="103"/>
        <w:rPr>
          <w:noProof/>
          <w:sz w:val="20"/>
          <w:szCs w:val="20"/>
          <w:lang w:val="ka-GE"/>
        </w:rPr>
      </w:pPr>
      <w:r w:rsidRPr="00F7041F">
        <w:rPr>
          <w:noProof/>
          <w:sz w:val="20"/>
          <w:szCs w:val="20"/>
          <w:lang w:val="ka-GE"/>
        </w:rPr>
        <w:t>ლ</w:t>
      </w:r>
      <w:r w:rsidR="001606DB" w:rsidRPr="00F7041F">
        <w:rPr>
          <w:noProof/>
          <w:sz w:val="20"/>
          <w:szCs w:val="20"/>
          <w:lang w:val="ka-GE"/>
        </w:rPr>
        <w:t xml:space="preserve">)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w:t>
      </w:r>
      <w:r w:rsidR="00451084" w:rsidRPr="00F7041F">
        <w:rPr>
          <w:noProof/>
          <w:sz w:val="20"/>
          <w:szCs w:val="20"/>
          <w:lang w:val="ka-GE"/>
        </w:rPr>
        <w:t>აღნიშნულ</w:t>
      </w:r>
      <w:r w:rsidR="001606DB" w:rsidRPr="00F7041F">
        <w:rPr>
          <w:noProof/>
          <w:sz w:val="20"/>
          <w:szCs w:val="20"/>
          <w:lang w:val="ka-GE"/>
        </w:rPr>
        <w:t xml:space="preserve"> შემთხვევაში</w:t>
      </w:r>
      <w:r w:rsidR="00396FBB">
        <w:rPr>
          <w:noProof/>
          <w:sz w:val="20"/>
          <w:szCs w:val="20"/>
          <w:lang w:val="ka-GE"/>
        </w:rPr>
        <w:t>,</w:t>
      </w:r>
      <w:r w:rsidR="001606DB" w:rsidRPr="00F7041F">
        <w:rPr>
          <w:noProof/>
          <w:sz w:val="20"/>
          <w:szCs w:val="20"/>
          <w:lang w:val="ka-GE"/>
        </w:rPr>
        <w:t xml:space="preserve"> სატენდერო კომისია უფლებამოსილია იმსჯელოს ტენდერის მთლიანად ან მისი ნაწილობრივი შეწყვეტის თაობაზე</w:t>
      </w:r>
      <w:r w:rsidR="00396FBB">
        <w:rPr>
          <w:noProof/>
          <w:sz w:val="20"/>
          <w:szCs w:val="20"/>
          <w:lang w:val="ka-GE"/>
        </w:rPr>
        <w:t>.</w:t>
      </w:r>
      <w:r w:rsidR="001606DB" w:rsidRPr="00F7041F">
        <w:rPr>
          <w:noProof/>
          <w:sz w:val="20"/>
          <w:szCs w:val="20"/>
          <w:lang w:val="ka-GE"/>
        </w:rPr>
        <w:t xml:space="preserve">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79468F86" w14:textId="7ADC50CA" w:rsidR="00613E02" w:rsidRPr="00F7041F" w:rsidRDefault="009F2A4A" w:rsidP="00414275">
      <w:pPr>
        <w:pStyle w:val="BodyText"/>
        <w:spacing w:before="2"/>
        <w:ind w:right="103"/>
        <w:rPr>
          <w:noProof/>
          <w:sz w:val="20"/>
          <w:szCs w:val="20"/>
          <w:lang w:val="ka-GE"/>
        </w:rPr>
      </w:pPr>
      <w:r w:rsidRPr="00F7041F">
        <w:rPr>
          <w:noProof/>
          <w:sz w:val="20"/>
          <w:szCs w:val="20"/>
          <w:lang w:val="ka-GE"/>
        </w:rPr>
        <w:t>მ</w:t>
      </w:r>
      <w:r w:rsidR="00613E02" w:rsidRPr="00F7041F">
        <w:rPr>
          <w:noProof/>
          <w:sz w:val="20"/>
          <w:szCs w:val="20"/>
          <w:lang w:val="ka-GE"/>
        </w:rPr>
        <w:t>)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14:paraId="22FCF4A1" w14:textId="77777777" w:rsidR="00F25738" w:rsidRPr="00F7041F" w:rsidRDefault="00F25738" w:rsidP="00691686">
      <w:pPr>
        <w:pStyle w:val="BodyText"/>
        <w:spacing w:before="1"/>
        <w:ind w:right="101"/>
        <w:rPr>
          <w:noProof/>
          <w:sz w:val="20"/>
          <w:szCs w:val="20"/>
          <w:lang w:val="ka-GE"/>
        </w:rPr>
      </w:pPr>
    </w:p>
    <w:p w14:paraId="5D417C29" w14:textId="77777777" w:rsidR="00F25738" w:rsidRPr="00F7041F" w:rsidRDefault="00F25738" w:rsidP="00691686">
      <w:pPr>
        <w:pStyle w:val="BodyText"/>
        <w:spacing w:before="1"/>
        <w:ind w:right="101"/>
        <w:rPr>
          <w:b/>
          <w:noProof/>
          <w:sz w:val="20"/>
          <w:szCs w:val="20"/>
          <w:lang w:val="ka-GE"/>
        </w:rPr>
      </w:pPr>
      <w:r w:rsidRPr="00F7041F">
        <w:rPr>
          <w:b/>
          <w:noProof/>
          <w:sz w:val="20"/>
          <w:szCs w:val="20"/>
          <w:lang w:val="ka-GE"/>
        </w:rPr>
        <w:t>5.4 შემსყიდველი უფლებამოსილია:</w:t>
      </w:r>
    </w:p>
    <w:p w14:paraId="34450929" w14:textId="77777777" w:rsidR="00F25738" w:rsidRPr="00F7041F" w:rsidRDefault="00F25738" w:rsidP="00691686">
      <w:pPr>
        <w:pStyle w:val="BodyText"/>
        <w:spacing w:before="1"/>
        <w:ind w:right="101"/>
        <w:rPr>
          <w:noProof/>
          <w:sz w:val="20"/>
          <w:szCs w:val="20"/>
          <w:lang w:val="ka-GE"/>
        </w:rPr>
      </w:pPr>
      <w:r w:rsidRPr="00F7041F">
        <w:rPr>
          <w:noProof/>
          <w:sz w:val="20"/>
          <w:szCs w:val="20"/>
          <w:lang w:val="ka-GE"/>
        </w:rPr>
        <w:lastRenderedPageBreak/>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14:paraId="577D42AF" w14:textId="5E5A3AA7" w:rsidR="00F25738" w:rsidRPr="00F7041F" w:rsidRDefault="00F25738" w:rsidP="00691686">
      <w:pPr>
        <w:pStyle w:val="BodyText"/>
        <w:spacing w:before="1"/>
        <w:ind w:right="101"/>
        <w:rPr>
          <w:noProof/>
          <w:sz w:val="20"/>
          <w:szCs w:val="20"/>
          <w:lang w:val="ka-GE"/>
        </w:rPr>
      </w:pPr>
      <w:r w:rsidRPr="00F7041F">
        <w:rPr>
          <w:noProof/>
          <w:sz w:val="20"/>
          <w:szCs w:val="20"/>
          <w:lang w:val="ka-GE"/>
        </w:rPr>
        <w:t>ბ) მოთხოვოს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49701A" w:rsidRPr="00F7041F">
        <w:rPr>
          <w:noProof/>
          <w:sz w:val="20"/>
          <w:szCs w:val="20"/>
          <w:lang w:val="ka-GE"/>
        </w:rPr>
        <w:t>;</w:t>
      </w:r>
    </w:p>
    <w:p w14:paraId="2BE1907D" w14:textId="78A17224" w:rsidR="0049701A" w:rsidRPr="00F7041F" w:rsidRDefault="0049701A" w:rsidP="0049701A">
      <w:pPr>
        <w:pStyle w:val="BodyText"/>
        <w:spacing w:before="1"/>
        <w:ind w:right="101"/>
        <w:rPr>
          <w:noProof/>
          <w:sz w:val="20"/>
          <w:szCs w:val="20"/>
          <w:lang w:val="ka-GE"/>
        </w:rPr>
      </w:pPr>
      <w:r w:rsidRPr="00F7041F">
        <w:rPr>
          <w:noProof/>
          <w:sz w:val="20"/>
          <w:szCs w:val="20"/>
          <w:lang w:val="ka-GE"/>
        </w:rPr>
        <w:t xml:space="preserve">გ) მზღვეველთან შეთანხმებით შეცვალოს დაზღვევის პირობები; </w:t>
      </w:r>
    </w:p>
    <w:p w14:paraId="0770C3C3" w14:textId="05D68CFB" w:rsidR="0049701A" w:rsidRPr="00F7041F" w:rsidRDefault="0049701A" w:rsidP="0049701A">
      <w:pPr>
        <w:pStyle w:val="BodyText"/>
        <w:spacing w:before="1"/>
        <w:ind w:right="101"/>
        <w:rPr>
          <w:noProof/>
          <w:sz w:val="20"/>
          <w:szCs w:val="20"/>
          <w:lang w:val="ka-GE"/>
        </w:rPr>
      </w:pPr>
      <w:r w:rsidRPr="00F7041F">
        <w:rPr>
          <w:noProof/>
          <w:sz w:val="20"/>
          <w:szCs w:val="20"/>
          <w:lang w:val="ka-GE"/>
        </w:rPr>
        <w:t xml:space="preserve">დ) საჭიროების შემთხვევაში მოითხოვოს ექსპერტიზის ჩატარება, საკუთარი ხარჯებით, იმ ორგანიზაციის მეშვეობით, რომელსაც აქვს საექსპერტო შეფასების უფლება. </w:t>
      </w:r>
    </w:p>
    <w:p w14:paraId="468900E5" w14:textId="77777777" w:rsidR="0049701A" w:rsidRPr="00F7041F" w:rsidRDefault="0049701A" w:rsidP="00691686">
      <w:pPr>
        <w:pStyle w:val="BodyText"/>
        <w:spacing w:before="1"/>
        <w:ind w:right="101"/>
        <w:rPr>
          <w:noProof/>
          <w:sz w:val="20"/>
          <w:szCs w:val="20"/>
          <w:lang w:val="ka-GE"/>
        </w:rPr>
      </w:pPr>
    </w:p>
    <w:p w14:paraId="7B7416C7" w14:textId="400F894A" w:rsidR="00613E02" w:rsidRPr="00F7041F" w:rsidRDefault="00613E02" w:rsidP="007A391F">
      <w:pPr>
        <w:pStyle w:val="BodyText"/>
        <w:spacing w:before="1"/>
        <w:ind w:left="0" w:right="101"/>
        <w:rPr>
          <w:noProof/>
          <w:sz w:val="20"/>
          <w:szCs w:val="20"/>
          <w:lang w:val="ka-GE"/>
        </w:rPr>
      </w:pPr>
    </w:p>
    <w:p w14:paraId="2F9ABD04" w14:textId="77777777" w:rsidR="00613E02" w:rsidRPr="00F7041F" w:rsidRDefault="00613E02" w:rsidP="00691686">
      <w:pPr>
        <w:pStyle w:val="BodyText"/>
        <w:spacing w:before="1"/>
        <w:ind w:right="101"/>
        <w:rPr>
          <w:noProof/>
          <w:sz w:val="20"/>
          <w:szCs w:val="20"/>
          <w:lang w:val="ka-GE"/>
        </w:rPr>
      </w:pPr>
    </w:p>
    <w:p w14:paraId="5E520B82" w14:textId="77777777" w:rsidR="00A94C84" w:rsidRPr="00F7041F" w:rsidRDefault="00A94C84">
      <w:pPr>
        <w:pStyle w:val="BodyText"/>
        <w:spacing w:before="13"/>
        <w:ind w:left="0"/>
        <w:jc w:val="left"/>
        <w:rPr>
          <w:noProof/>
          <w:sz w:val="20"/>
          <w:szCs w:val="20"/>
          <w:lang w:val="ka-GE"/>
        </w:rPr>
      </w:pPr>
    </w:p>
    <w:p w14:paraId="0C9057E4" w14:textId="75D3BC4D" w:rsidR="00A94C84" w:rsidRPr="00F7041F" w:rsidRDefault="001606DB" w:rsidP="007A391F">
      <w:pPr>
        <w:pStyle w:val="Heading1"/>
        <w:ind w:left="1086"/>
        <w:rPr>
          <w:noProof/>
          <w:sz w:val="20"/>
          <w:szCs w:val="20"/>
          <w:lang w:val="ka-GE"/>
        </w:rPr>
      </w:pPr>
      <w:r w:rsidRPr="00F7041F">
        <w:rPr>
          <w:rFonts w:ascii="Times New Roman" w:eastAsia="Times New Roman" w:hAnsi="Times New Roman" w:cs="Times New Roman"/>
          <w:noProof/>
          <w:sz w:val="20"/>
          <w:szCs w:val="20"/>
          <w:lang w:val="ka-GE"/>
        </w:rPr>
        <w:t xml:space="preserve">6. </w:t>
      </w:r>
      <w:r w:rsidRPr="00F7041F">
        <w:rPr>
          <w:noProof/>
          <w:sz w:val="20"/>
          <w:szCs w:val="20"/>
          <w:lang w:val="ka-GE"/>
        </w:rPr>
        <w:t>ხელშეკრულების შესრულების კონტროლი</w:t>
      </w:r>
      <w:r w:rsidR="00223EE8" w:rsidRPr="00F7041F">
        <w:rPr>
          <w:noProof/>
          <w:sz w:val="20"/>
          <w:szCs w:val="20"/>
          <w:lang w:val="ka-GE"/>
        </w:rPr>
        <w:t xml:space="preserve"> და მომსახურების მიღება-ჩაბარების წესი</w:t>
      </w:r>
    </w:p>
    <w:p w14:paraId="18887B41" w14:textId="77777777" w:rsidR="00A94C84" w:rsidRPr="00F7041F" w:rsidRDefault="00A94C84">
      <w:pPr>
        <w:pStyle w:val="BodyText"/>
        <w:spacing w:before="2"/>
        <w:ind w:left="0"/>
        <w:jc w:val="left"/>
        <w:rPr>
          <w:b/>
          <w:noProof/>
          <w:sz w:val="20"/>
          <w:szCs w:val="20"/>
          <w:lang w:val="ka-GE"/>
        </w:rPr>
      </w:pPr>
    </w:p>
    <w:p w14:paraId="46ED33A5" w14:textId="4204E3BF" w:rsidR="003064B0" w:rsidRPr="00F7041F" w:rsidRDefault="003064B0" w:rsidP="003064B0">
      <w:pPr>
        <w:pStyle w:val="BodyText"/>
        <w:ind w:right="101"/>
        <w:rPr>
          <w:noProof/>
          <w:sz w:val="20"/>
          <w:szCs w:val="20"/>
          <w:lang w:val="ka-GE"/>
        </w:rPr>
      </w:pPr>
      <w:r w:rsidRPr="00F7041F">
        <w:rPr>
          <w:noProof/>
          <w:sz w:val="20"/>
          <w:szCs w:val="20"/>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r w:rsidR="003D6E00" w:rsidRPr="00F7041F">
        <w:rPr>
          <w:noProof/>
          <w:sz w:val="20"/>
          <w:szCs w:val="20"/>
          <w:lang w:val="ka-GE"/>
        </w:rPr>
        <w:t>;</w:t>
      </w:r>
    </w:p>
    <w:p w14:paraId="14E32247" w14:textId="5F1B0F9E" w:rsidR="003064B0" w:rsidRPr="00F7041F" w:rsidRDefault="003064B0" w:rsidP="003064B0">
      <w:pPr>
        <w:pStyle w:val="BodyText"/>
        <w:ind w:right="101"/>
        <w:rPr>
          <w:noProof/>
          <w:sz w:val="20"/>
          <w:szCs w:val="20"/>
          <w:lang w:val="ka-GE"/>
        </w:rPr>
      </w:pPr>
      <w:r w:rsidRPr="00F7041F">
        <w:rPr>
          <w:noProof/>
          <w:sz w:val="20"/>
          <w:szCs w:val="20"/>
          <w:lang w:val="ka-GE"/>
        </w:rPr>
        <w:t>6.2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r w:rsidR="003D6E00" w:rsidRPr="00F7041F">
        <w:rPr>
          <w:noProof/>
          <w:sz w:val="20"/>
          <w:szCs w:val="20"/>
          <w:lang w:val="ka-GE"/>
        </w:rPr>
        <w:t>;</w:t>
      </w:r>
    </w:p>
    <w:p w14:paraId="2A484D2B" w14:textId="05085ACF" w:rsidR="003D6E00" w:rsidRPr="00F7041F" w:rsidRDefault="003064B0" w:rsidP="003064B0">
      <w:pPr>
        <w:pStyle w:val="BodyText"/>
        <w:ind w:right="101"/>
        <w:rPr>
          <w:noProof/>
          <w:sz w:val="20"/>
          <w:szCs w:val="20"/>
          <w:lang w:val="ka-GE"/>
        </w:rPr>
      </w:pPr>
      <w:r w:rsidRPr="00F7041F">
        <w:rPr>
          <w:noProof/>
          <w:sz w:val="20"/>
          <w:szCs w:val="20"/>
          <w:lang w:val="ka-GE"/>
        </w:rPr>
        <w:t>6.3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w:t>
      </w:r>
      <w:r w:rsidR="00C36DB4" w:rsidRPr="00F7041F">
        <w:rPr>
          <w:noProof/>
          <w:sz w:val="20"/>
          <w:szCs w:val="20"/>
          <w:lang w:val="ka-GE"/>
        </w:rPr>
        <w:t xml:space="preserve"> ხელშეკრულების მოქმედების პერიოდში ნებისმიერ დროს;</w:t>
      </w:r>
    </w:p>
    <w:p w14:paraId="68A6AF65" w14:textId="3B164E30" w:rsidR="003064B0" w:rsidRPr="00F7041F" w:rsidRDefault="003D6E00" w:rsidP="003064B0">
      <w:pPr>
        <w:pStyle w:val="BodyText"/>
        <w:ind w:right="101"/>
        <w:rPr>
          <w:noProof/>
          <w:sz w:val="20"/>
          <w:szCs w:val="20"/>
          <w:lang w:val="ka-GE"/>
        </w:rPr>
      </w:pPr>
      <w:r w:rsidRPr="00F7041F">
        <w:rPr>
          <w:noProof/>
          <w:sz w:val="20"/>
          <w:szCs w:val="20"/>
          <w:lang w:val="ka-GE"/>
        </w:rPr>
        <w:t>6.4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დღეში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r w:rsidR="00976CBA" w:rsidRPr="00F7041F">
        <w:rPr>
          <w:noProof/>
          <w:sz w:val="20"/>
          <w:szCs w:val="20"/>
          <w:lang w:val="ka-GE"/>
        </w:rPr>
        <w:t>;</w:t>
      </w:r>
      <w:r w:rsidR="003064B0" w:rsidRPr="00F7041F">
        <w:rPr>
          <w:noProof/>
          <w:sz w:val="20"/>
          <w:szCs w:val="20"/>
          <w:lang w:val="ka-GE"/>
        </w:rPr>
        <w:t xml:space="preserve"> </w:t>
      </w:r>
    </w:p>
    <w:p w14:paraId="683055C8" w14:textId="3DDA265E" w:rsidR="003064B0" w:rsidRPr="00F7041F" w:rsidRDefault="003064B0" w:rsidP="00D20594">
      <w:pPr>
        <w:pStyle w:val="BodyText"/>
        <w:ind w:right="101"/>
        <w:rPr>
          <w:noProof/>
          <w:sz w:val="20"/>
          <w:szCs w:val="20"/>
          <w:lang w:val="ka-GE"/>
        </w:rPr>
      </w:pPr>
      <w:r w:rsidRPr="00F7041F">
        <w:rPr>
          <w:noProof/>
          <w:sz w:val="20"/>
          <w:szCs w:val="20"/>
          <w:lang w:val="ka-GE"/>
        </w:rPr>
        <w:t>6.</w:t>
      </w:r>
      <w:r w:rsidR="00976CBA" w:rsidRPr="00F7041F">
        <w:rPr>
          <w:noProof/>
          <w:sz w:val="20"/>
          <w:szCs w:val="20"/>
          <w:lang w:val="ka-GE"/>
        </w:rPr>
        <w:t>5</w:t>
      </w:r>
      <w:r w:rsidRPr="00F7041F">
        <w:rPr>
          <w:noProof/>
          <w:sz w:val="20"/>
          <w:szCs w:val="20"/>
          <w:lang w:val="ka-GE"/>
        </w:rPr>
        <w:t xml:space="preserve">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r w:rsidR="00976CBA" w:rsidRPr="00F7041F">
        <w:rPr>
          <w:noProof/>
          <w:sz w:val="20"/>
          <w:szCs w:val="20"/>
          <w:lang w:val="ka-GE"/>
        </w:rPr>
        <w:t>;</w:t>
      </w:r>
    </w:p>
    <w:p w14:paraId="6EA8DF38" w14:textId="0E9FA300" w:rsidR="00976CBA" w:rsidRPr="00F7041F" w:rsidRDefault="00976CBA" w:rsidP="00976CBA">
      <w:pPr>
        <w:pStyle w:val="BodyText"/>
        <w:ind w:right="101"/>
        <w:rPr>
          <w:noProof/>
          <w:sz w:val="20"/>
          <w:szCs w:val="20"/>
          <w:lang w:val="ka-GE"/>
        </w:rPr>
      </w:pPr>
      <w:r w:rsidRPr="00F7041F">
        <w:rPr>
          <w:noProof/>
          <w:sz w:val="20"/>
          <w:szCs w:val="20"/>
          <w:lang w:val="ka-GE"/>
        </w:rPr>
        <w:t xml:space="preserve">6.6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ხელის მოწერით, ხელშეკრულების პირობების შესრულების კონტროლის განმახორციელებელი პირის/პირების საფუძველზე; </w:t>
      </w:r>
    </w:p>
    <w:p w14:paraId="5F886153" w14:textId="358425E5" w:rsidR="00976CBA" w:rsidRPr="00F7041F" w:rsidRDefault="00976CBA" w:rsidP="00976CBA">
      <w:pPr>
        <w:pStyle w:val="BodyText"/>
        <w:ind w:right="101"/>
        <w:rPr>
          <w:noProof/>
          <w:sz w:val="20"/>
          <w:szCs w:val="20"/>
          <w:lang w:val="ka-GE"/>
        </w:rPr>
      </w:pPr>
      <w:r w:rsidRPr="00F7041F">
        <w:rPr>
          <w:noProof/>
          <w:sz w:val="20"/>
          <w:szCs w:val="20"/>
          <w:lang w:val="ka-GE"/>
        </w:rPr>
        <w:t>6.7 მომსახურების მიღება-ჩაბარებაზე პასუხისმგებელი პირ(ებ)ი არიან „შემსყიდველის“ უფლებამოსილი წარმომადგენელ(ებ)ი.</w:t>
      </w:r>
    </w:p>
    <w:p w14:paraId="74FEC447" w14:textId="77777777" w:rsidR="00976CBA" w:rsidRPr="00F7041F" w:rsidRDefault="00976CBA" w:rsidP="00D20594">
      <w:pPr>
        <w:pStyle w:val="BodyText"/>
        <w:ind w:right="101"/>
        <w:rPr>
          <w:noProof/>
          <w:sz w:val="20"/>
          <w:szCs w:val="20"/>
          <w:lang w:val="ka-GE"/>
        </w:rPr>
      </w:pPr>
    </w:p>
    <w:p w14:paraId="3F28C2CE" w14:textId="77777777" w:rsidR="00EE0F9D" w:rsidRPr="00F7041F" w:rsidRDefault="00EE0F9D" w:rsidP="00460553">
      <w:pPr>
        <w:pStyle w:val="BodyText"/>
        <w:ind w:right="101"/>
        <w:rPr>
          <w:noProof/>
          <w:sz w:val="20"/>
          <w:szCs w:val="20"/>
          <w:lang w:val="ka-GE"/>
        </w:rPr>
      </w:pPr>
    </w:p>
    <w:p w14:paraId="19C6353A" w14:textId="77777777" w:rsidR="00A94C84" w:rsidRPr="00F7041F" w:rsidRDefault="00A94C84" w:rsidP="00460553">
      <w:pPr>
        <w:pStyle w:val="BodyText"/>
        <w:spacing w:before="21"/>
        <w:ind w:right="103"/>
        <w:rPr>
          <w:noProof/>
          <w:sz w:val="20"/>
          <w:szCs w:val="20"/>
          <w:lang w:val="ka-GE"/>
        </w:rPr>
      </w:pPr>
    </w:p>
    <w:p w14:paraId="63F4A41F" w14:textId="77777777" w:rsidR="00A94C84" w:rsidRPr="00F7041F" w:rsidRDefault="001606DB">
      <w:pPr>
        <w:pStyle w:val="Heading1"/>
        <w:spacing w:before="1"/>
        <w:ind w:left="365"/>
        <w:rPr>
          <w:noProof/>
          <w:sz w:val="20"/>
          <w:szCs w:val="20"/>
          <w:lang w:val="ka-GE"/>
        </w:rPr>
      </w:pPr>
      <w:r w:rsidRPr="00F7041F">
        <w:rPr>
          <w:noProof/>
          <w:sz w:val="20"/>
          <w:szCs w:val="20"/>
          <w:lang w:val="ka-GE"/>
        </w:rPr>
        <w:t xml:space="preserve">7.    ანგარიშსწორების </w:t>
      </w:r>
      <w:r w:rsidR="002F7576" w:rsidRPr="00F7041F">
        <w:rPr>
          <w:noProof/>
          <w:sz w:val="20"/>
          <w:szCs w:val="20"/>
          <w:lang w:val="ka-GE"/>
        </w:rPr>
        <w:t>პირობები</w:t>
      </w:r>
    </w:p>
    <w:p w14:paraId="3B491FFD" w14:textId="77777777" w:rsidR="00A94C84" w:rsidRPr="00F7041F" w:rsidRDefault="00A94C84">
      <w:pPr>
        <w:pStyle w:val="BodyText"/>
        <w:spacing w:before="12"/>
        <w:ind w:left="0"/>
        <w:jc w:val="left"/>
        <w:rPr>
          <w:b/>
          <w:noProof/>
          <w:sz w:val="20"/>
          <w:szCs w:val="20"/>
          <w:lang w:val="ka-GE"/>
        </w:rPr>
      </w:pPr>
    </w:p>
    <w:p w14:paraId="66838182" w14:textId="77777777" w:rsidR="00D12EBD" w:rsidRPr="00F7041F" w:rsidRDefault="001606DB" w:rsidP="00D12EBD">
      <w:pPr>
        <w:pStyle w:val="BodyText"/>
        <w:ind w:right="101"/>
        <w:rPr>
          <w:noProof/>
          <w:sz w:val="20"/>
          <w:szCs w:val="20"/>
          <w:lang w:val="ka-GE"/>
        </w:rPr>
      </w:pPr>
      <w:r w:rsidRPr="00F7041F">
        <w:rPr>
          <w:noProof/>
          <w:sz w:val="20"/>
          <w:szCs w:val="20"/>
          <w:lang w:val="ka-GE"/>
        </w:rPr>
        <w:t xml:space="preserve">7.1. </w:t>
      </w:r>
      <w:r w:rsidR="00D12EBD" w:rsidRPr="00F7041F">
        <w:rPr>
          <w:noProof/>
          <w:sz w:val="20"/>
          <w:szCs w:val="20"/>
          <w:lang w:val="ka-GE"/>
        </w:rPr>
        <w:t>სატენდერო წინადადებაში საერთო ფასი გამოსახული უნდა იყოს მომსახურებასთან დაკავშირებული ყველა ხარჯისა და საქართველოს კანონმდებლობით გათვალისწინებული გადასახადების გათვალისწინებით;</w:t>
      </w:r>
    </w:p>
    <w:p w14:paraId="5E0C4432" w14:textId="6B228EB8" w:rsidR="00D12EBD" w:rsidRPr="00F7041F" w:rsidRDefault="00D12EBD" w:rsidP="00D12EBD">
      <w:pPr>
        <w:pStyle w:val="BodyText"/>
        <w:ind w:right="101"/>
        <w:rPr>
          <w:noProof/>
          <w:sz w:val="20"/>
          <w:szCs w:val="20"/>
          <w:lang w:val="ka-GE"/>
        </w:rPr>
      </w:pPr>
      <w:r w:rsidRPr="00F7041F">
        <w:rPr>
          <w:noProof/>
          <w:sz w:val="20"/>
          <w:szCs w:val="20"/>
          <w:lang w:val="ka-GE"/>
        </w:rPr>
        <w:t>7.2 ანგარიშსწორება განხორციელდება თითოეული „შემსყიდველის“ მიერ, ცალ-ცალკე, „მიმწოდებელთან“ გაფორმებული ხელშეკრულების შესაბამისად;</w:t>
      </w:r>
    </w:p>
    <w:p w14:paraId="17A1288E" w14:textId="7716E3DA" w:rsidR="00D12EBD" w:rsidRPr="00F7041F" w:rsidRDefault="00D12EBD" w:rsidP="00D12EBD">
      <w:pPr>
        <w:pStyle w:val="BodyText"/>
        <w:ind w:right="101"/>
        <w:rPr>
          <w:noProof/>
          <w:sz w:val="20"/>
          <w:szCs w:val="20"/>
          <w:lang w:val="ka-GE"/>
        </w:rPr>
      </w:pPr>
      <w:r w:rsidRPr="00F7041F">
        <w:rPr>
          <w:noProof/>
          <w:sz w:val="20"/>
          <w:szCs w:val="20"/>
          <w:lang w:val="ka-GE"/>
        </w:rPr>
        <w:t>7.3 ანგარიშსწორება განხორციელდება ეტაპობრივად, ყოველი კვარტლის ბოლოს, ცალკეული ავტომობილისათვის დადგენილი სადაზღვევო პრემიის შესაბამისად, „მიმწოდებლის“ მიერ წარმოდგენილი საგადასახადო ანგარიშ-ფაქტურა, ინვოისი ან/და მიღება-ჩაბარების აქტის საფუძველზე, არაუგვიანეს მიღება-ჩაბარების აქტის გაფომებიდან 10 (ათი) სამუშაო დღეში;</w:t>
      </w:r>
    </w:p>
    <w:p w14:paraId="1C9D82C4" w14:textId="1EC6DC32" w:rsidR="00D12EBD" w:rsidRPr="00F7041F" w:rsidRDefault="00D12EBD" w:rsidP="00D12EBD">
      <w:pPr>
        <w:pStyle w:val="BodyText"/>
        <w:ind w:right="101"/>
        <w:rPr>
          <w:noProof/>
          <w:sz w:val="20"/>
          <w:szCs w:val="20"/>
          <w:lang w:val="ka-GE"/>
        </w:rPr>
      </w:pPr>
      <w:r w:rsidRPr="00F7041F">
        <w:rPr>
          <w:noProof/>
          <w:sz w:val="20"/>
          <w:szCs w:val="20"/>
          <w:lang w:val="ka-GE"/>
        </w:rPr>
        <w:t xml:space="preserve">7.4 სადაზღვევო მომსახურებით სარგებლობის, არასრული თვის შემთხვევაში ანაზღაურება განხორციელდება ფაქტობრივად დაზღვეული პერიოდის (კალენდარული დღეები) ღირებულების მიხედვით. </w:t>
      </w:r>
    </w:p>
    <w:p w14:paraId="61AE4F00" w14:textId="54F914B7" w:rsidR="00D12EBD" w:rsidRPr="00F7041F" w:rsidRDefault="00845938" w:rsidP="00D12EBD">
      <w:pPr>
        <w:pStyle w:val="BodyText"/>
        <w:ind w:right="101"/>
        <w:rPr>
          <w:noProof/>
          <w:sz w:val="20"/>
          <w:szCs w:val="20"/>
          <w:lang w:val="ka-GE"/>
        </w:rPr>
      </w:pPr>
      <w:r w:rsidRPr="00F7041F">
        <w:rPr>
          <w:noProof/>
          <w:sz w:val="20"/>
          <w:szCs w:val="20"/>
          <w:lang w:val="ka-GE"/>
        </w:rPr>
        <w:t xml:space="preserve">7.5 </w:t>
      </w:r>
      <w:r w:rsidR="00D12EBD" w:rsidRPr="00F7041F">
        <w:rPr>
          <w:noProof/>
          <w:sz w:val="20"/>
          <w:szCs w:val="20"/>
          <w:lang w:val="ka-GE"/>
        </w:rPr>
        <w:t xml:space="preserve">დაფინანსების წყარო: 2020 წლის საბიუჯეტო ასიგნებები; </w:t>
      </w:r>
    </w:p>
    <w:p w14:paraId="77199CDF" w14:textId="42376D68" w:rsidR="00D12EBD" w:rsidRPr="00F7041F" w:rsidRDefault="00845938" w:rsidP="00D12EBD">
      <w:pPr>
        <w:pStyle w:val="BodyText"/>
        <w:ind w:right="101"/>
        <w:rPr>
          <w:noProof/>
          <w:sz w:val="20"/>
          <w:szCs w:val="20"/>
          <w:lang w:val="ka-GE"/>
        </w:rPr>
      </w:pPr>
      <w:r w:rsidRPr="00F7041F">
        <w:rPr>
          <w:noProof/>
          <w:sz w:val="20"/>
          <w:szCs w:val="20"/>
          <w:lang w:val="ka-GE"/>
        </w:rPr>
        <w:t xml:space="preserve">7.6 </w:t>
      </w:r>
      <w:r w:rsidR="00D12EBD" w:rsidRPr="00F7041F">
        <w:rPr>
          <w:noProof/>
          <w:sz w:val="20"/>
          <w:szCs w:val="20"/>
          <w:lang w:val="ka-GE"/>
        </w:rPr>
        <w:t>საჭიროების შემთხვევაში, „მიმწოდებლის“ არგუმენტირებული მოთხოვნის შესაბამისად შესაძლებელია გამოყენებული იქნას წინასწარი ანგარიშსწორება, შესაბამისის ოდენობის საბანკო გარანტიის წარმოდგენის საფუძველზე.</w:t>
      </w:r>
    </w:p>
    <w:p w14:paraId="41FFF043" w14:textId="503C4CDB" w:rsidR="00A94C84" w:rsidRPr="00F7041F" w:rsidRDefault="001606DB" w:rsidP="00D12EBD">
      <w:pPr>
        <w:pStyle w:val="BodyText"/>
        <w:ind w:right="101"/>
        <w:rPr>
          <w:noProof/>
          <w:sz w:val="20"/>
          <w:szCs w:val="20"/>
          <w:lang w:val="ka-GE"/>
        </w:rPr>
      </w:pPr>
      <w:r w:rsidRPr="00F7041F">
        <w:rPr>
          <w:noProof/>
          <w:sz w:val="20"/>
          <w:szCs w:val="20"/>
          <w:lang w:val="ka-GE"/>
        </w:rPr>
        <w:t>7.</w:t>
      </w:r>
      <w:r w:rsidR="00D12EBD" w:rsidRPr="00F7041F">
        <w:rPr>
          <w:noProof/>
          <w:sz w:val="20"/>
          <w:szCs w:val="20"/>
          <w:lang w:val="ka-GE"/>
        </w:rPr>
        <w:t>7</w:t>
      </w:r>
      <w:r w:rsidRPr="00F7041F">
        <w:rPr>
          <w:noProof/>
          <w:sz w:val="20"/>
          <w:szCs w:val="20"/>
          <w:lang w:val="ka-GE"/>
        </w:rPr>
        <w:t xml:space="preserve"> </w:t>
      </w:r>
      <w:r w:rsidR="003013C2" w:rsidRPr="00F7041F">
        <w:rPr>
          <w:noProof/>
          <w:sz w:val="20"/>
          <w:szCs w:val="20"/>
          <w:lang w:val="ka-GE"/>
        </w:rPr>
        <w:t xml:space="preserve">სადაზღვევო პოლისის გაცემამდე და </w:t>
      </w:r>
      <w:r w:rsidRPr="00F7041F">
        <w:rPr>
          <w:noProof/>
          <w:sz w:val="20"/>
          <w:szCs w:val="20"/>
          <w:lang w:val="ka-GE"/>
        </w:rPr>
        <w:t>პირველ</w:t>
      </w:r>
      <w:r w:rsidR="003013C2" w:rsidRPr="00F7041F">
        <w:rPr>
          <w:noProof/>
          <w:sz w:val="20"/>
          <w:szCs w:val="20"/>
          <w:lang w:val="ka-GE"/>
        </w:rPr>
        <w:t xml:space="preserve">ი სადაზღვევო პრემიის </w:t>
      </w:r>
      <w:r w:rsidRPr="00F7041F">
        <w:rPr>
          <w:noProof/>
          <w:sz w:val="20"/>
          <w:szCs w:val="20"/>
          <w:lang w:val="ka-GE"/>
        </w:rPr>
        <w:t>გადახდამდე</w:t>
      </w:r>
      <w:r w:rsidR="003013C2" w:rsidRPr="00F7041F">
        <w:rPr>
          <w:noProof/>
          <w:sz w:val="20"/>
          <w:szCs w:val="20"/>
          <w:lang w:val="ka-GE"/>
        </w:rPr>
        <w:t>,</w:t>
      </w:r>
      <w:r w:rsidRPr="00F7041F">
        <w:rPr>
          <w:noProof/>
          <w:sz w:val="20"/>
          <w:szCs w:val="20"/>
          <w:lang w:val="ka-GE"/>
        </w:rPr>
        <w:t xml:space="preserve"> მზღვეველი არ თავისუფლდება </w:t>
      </w:r>
      <w:r w:rsidR="001C4616" w:rsidRPr="00F7041F">
        <w:rPr>
          <w:noProof/>
          <w:sz w:val="20"/>
          <w:szCs w:val="20"/>
          <w:lang w:val="ka-GE"/>
        </w:rPr>
        <w:t xml:space="preserve">სადაზღვევო </w:t>
      </w:r>
      <w:r w:rsidRPr="00F7041F">
        <w:rPr>
          <w:noProof/>
          <w:sz w:val="20"/>
          <w:szCs w:val="20"/>
          <w:lang w:val="ka-GE"/>
        </w:rPr>
        <w:t>ხელშეკრულებით ნაკისრი ვალდებულებების შესრულებისგან.</w:t>
      </w:r>
    </w:p>
    <w:p w14:paraId="345D4EAB" w14:textId="1B6C518A" w:rsidR="00ED2613" w:rsidRPr="00F7041F" w:rsidRDefault="00ED2613" w:rsidP="00D12EBD">
      <w:pPr>
        <w:pStyle w:val="BodyText"/>
        <w:ind w:right="101"/>
        <w:rPr>
          <w:noProof/>
          <w:sz w:val="20"/>
          <w:szCs w:val="20"/>
          <w:lang w:val="ka-GE"/>
        </w:rPr>
      </w:pPr>
    </w:p>
    <w:p w14:paraId="2580D5F4" w14:textId="0A22C199" w:rsidR="00ED2613" w:rsidRPr="00F7041F" w:rsidRDefault="00ED2613" w:rsidP="00D12EBD">
      <w:pPr>
        <w:pStyle w:val="BodyText"/>
        <w:ind w:right="101"/>
        <w:rPr>
          <w:noProof/>
          <w:sz w:val="20"/>
          <w:szCs w:val="20"/>
          <w:lang w:val="ka-GE"/>
        </w:rPr>
      </w:pPr>
    </w:p>
    <w:p w14:paraId="7959AE4F" w14:textId="0EE71772" w:rsidR="00ED2613" w:rsidRPr="00F7041F" w:rsidRDefault="00ED2613" w:rsidP="00ED2613">
      <w:pPr>
        <w:pStyle w:val="ListParagraph"/>
        <w:widowControl/>
        <w:numPr>
          <w:ilvl w:val="0"/>
          <w:numId w:val="10"/>
        </w:numPr>
        <w:autoSpaceDE/>
        <w:autoSpaceDN/>
        <w:spacing w:line="276" w:lineRule="auto"/>
        <w:contextualSpacing/>
        <w:jc w:val="center"/>
        <w:rPr>
          <w:b/>
          <w:noProof/>
          <w:sz w:val="20"/>
          <w:lang w:val="ka-GE"/>
        </w:rPr>
      </w:pPr>
      <w:r w:rsidRPr="00F7041F">
        <w:rPr>
          <w:b/>
          <w:noProof/>
          <w:sz w:val="20"/>
          <w:lang w:val="ka-GE"/>
        </w:rPr>
        <w:t xml:space="preserve">ზიანის ოდენობის განსაზღვრა და სადაზღვევო ანაზღაურების გაცემა </w:t>
      </w:r>
    </w:p>
    <w:p w14:paraId="0080F873" w14:textId="77777777" w:rsidR="00ED2613" w:rsidRPr="00F7041F" w:rsidRDefault="00ED2613" w:rsidP="00ED2613">
      <w:pPr>
        <w:pStyle w:val="ListParagraph"/>
        <w:spacing w:line="276" w:lineRule="auto"/>
        <w:ind w:left="180"/>
        <w:rPr>
          <w:b/>
          <w:noProof/>
          <w:sz w:val="20"/>
          <w:lang w:val="ka-GE"/>
        </w:rPr>
      </w:pPr>
    </w:p>
    <w:p w14:paraId="6EC80F0B" w14:textId="172E1C59" w:rsidR="00ED2613" w:rsidRPr="00F7041F" w:rsidRDefault="00ED2613" w:rsidP="00ED2613">
      <w:pPr>
        <w:pStyle w:val="ListParagraph"/>
        <w:widowControl/>
        <w:numPr>
          <w:ilvl w:val="1"/>
          <w:numId w:val="10"/>
        </w:numPr>
        <w:autoSpaceDE/>
        <w:autoSpaceDN/>
        <w:spacing w:line="276" w:lineRule="auto"/>
        <w:ind w:left="180" w:firstLine="0"/>
        <w:contextualSpacing/>
        <w:jc w:val="both"/>
        <w:rPr>
          <w:noProof/>
          <w:sz w:val="20"/>
          <w:lang w:val="ka-GE"/>
        </w:rPr>
      </w:pPr>
      <w:r w:rsidRPr="00F7041F">
        <w:rPr>
          <w:noProof/>
          <w:sz w:val="20"/>
          <w:lang w:val="ka-GE"/>
        </w:rPr>
        <w:t xml:space="preserve">სადაზღვევო ანაზღაურების მიღებისათვის, სადაზღვევო პოლისით განსაზღვრული შემთხვევის დადგომიდან </w:t>
      </w:r>
      <w:r w:rsidRPr="00F7041F">
        <w:rPr>
          <w:b/>
          <w:noProof/>
          <w:sz w:val="20"/>
          <w:lang w:val="ka-GE"/>
        </w:rPr>
        <w:t>48 საათის განმავლობაში</w:t>
      </w:r>
      <w:r w:rsidRPr="00F7041F">
        <w:rPr>
          <w:noProof/>
          <w:sz w:val="20"/>
          <w:lang w:val="ka-GE"/>
        </w:rPr>
        <w:t xml:space="preserve"> წარმოდგენილი წერილობითი განაცხადის გარდა, დამზღვევმა მზღვევლს, უნდა წარუდგინოს შემდეგი დოკუმენტაცია: შემთხვევის ადგილზე შსს ორგანოების წარმომადგენლების მიერ შედგენილი დოკუმენტაციის ასლები; (გარდა ტექნიკურ წინადადებაში განსაზღვრული გამონაკლისი შემთხვევებისა) დაზღვეული და დაზიანებული </w:t>
      </w:r>
      <w:r w:rsidR="00C26C19">
        <w:rPr>
          <w:noProof/>
          <w:sz w:val="20"/>
          <w:lang w:val="ka-GE"/>
        </w:rPr>
        <w:t>სატრანსპორტო საშუალების</w:t>
      </w:r>
      <w:r w:rsidRPr="00F7041F">
        <w:rPr>
          <w:noProof/>
          <w:sz w:val="20"/>
          <w:lang w:val="ka-GE"/>
        </w:rPr>
        <w:t xml:space="preserve"> სარეგისტრაციო მოწმობის ასლი; </w:t>
      </w:r>
      <w:r w:rsidR="002C0108">
        <w:rPr>
          <w:noProof/>
          <w:sz w:val="20"/>
          <w:lang w:val="ka-GE"/>
        </w:rPr>
        <w:t>სატრანსპორტო საშუალების</w:t>
      </w:r>
      <w:r w:rsidRPr="00F7041F">
        <w:rPr>
          <w:noProof/>
          <w:sz w:val="20"/>
          <w:lang w:val="ka-GE"/>
        </w:rPr>
        <w:t xml:space="preserve"> მძღოლის მართვის მოწმობის ასლი, მძღოლის სიფხიზლის ცნობა, </w:t>
      </w:r>
      <w:r w:rsidR="002C0108">
        <w:rPr>
          <w:noProof/>
          <w:sz w:val="20"/>
          <w:lang w:val="ka-GE"/>
        </w:rPr>
        <w:t>სატრანსპორტო საშუალების</w:t>
      </w:r>
      <w:r w:rsidR="002C0108">
        <w:rPr>
          <w:noProof/>
          <w:sz w:val="20"/>
          <w:lang w:val="ka-GE"/>
        </w:rPr>
        <w:t xml:space="preserve"> </w:t>
      </w:r>
      <w:r w:rsidRPr="00F7041F">
        <w:rPr>
          <w:noProof/>
          <w:sz w:val="20"/>
          <w:lang w:val="ka-GE"/>
        </w:rPr>
        <w:t xml:space="preserve">მძღოლის პირადობის მოწმობის (პასპორტის) ასლი; დამზღვევის წერილობითი თანხმობა, სადაზღვევო ანაზღაურების გაცემასთან დაკავშირებით (თუ შემთხვევის დადგომის შედეგად აღძრულია სისხლის სამართლის საქმე ან დაწყებულია გამოძიება, მაშინ შესაძლოა მზღვეველმა გარემოებების დაზუსტების მიზნით, ასევე მოითხოვოს წინასწარი გამოძიების შედეგების ამსახველი წერილის ან დადგენილების ასლის წარმოდგენა შესაბამისი სამართალდამცავი ორგანოებიდან); </w:t>
      </w:r>
    </w:p>
    <w:p w14:paraId="0BF60CD7" w14:textId="34C4641E" w:rsidR="00ED2613" w:rsidRPr="00F7041F" w:rsidRDefault="00ED2613" w:rsidP="00ED2613">
      <w:pPr>
        <w:pStyle w:val="ListParagraph"/>
        <w:widowControl/>
        <w:numPr>
          <w:ilvl w:val="1"/>
          <w:numId w:val="10"/>
        </w:numPr>
        <w:autoSpaceDE/>
        <w:autoSpaceDN/>
        <w:spacing w:line="276" w:lineRule="auto"/>
        <w:ind w:left="180" w:firstLine="0"/>
        <w:contextualSpacing/>
        <w:jc w:val="both"/>
        <w:rPr>
          <w:noProof/>
          <w:sz w:val="20"/>
          <w:lang w:val="ka-GE"/>
        </w:rPr>
      </w:pPr>
      <w:r w:rsidRPr="00F7041F">
        <w:rPr>
          <w:noProof/>
          <w:sz w:val="20"/>
          <w:lang w:val="ka-GE"/>
        </w:rPr>
        <w:t xml:space="preserve">ამ მუხლის </w:t>
      </w:r>
      <w:r w:rsidR="0069665A" w:rsidRPr="00F7041F">
        <w:rPr>
          <w:noProof/>
          <w:sz w:val="20"/>
          <w:lang w:val="ka-GE"/>
        </w:rPr>
        <w:t>8</w:t>
      </w:r>
      <w:r w:rsidRPr="00F7041F">
        <w:rPr>
          <w:noProof/>
          <w:sz w:val="20"/>
          <w:lang w:val="ka-GE"/>
        </w:rPr>
        <w:t xml:space="preserve">.1 პუნქტით განსაზღვრული საბუთების სრულად მიღებიდან და ზარალის დაანგარიშებიდან (ხარჯთაღრიცხვა) 5 სამუშაო დღის განმავლობაში მზღვეველი იღებს გადაწყვეტილებას ზიანის ანაზღაურების შესახებ. დადებითი გადაწყვეტილების მიღებიდან  2 (ორი) სამუშაო დღეში დგება სადაზღვევო შემთხვევის აქტი და აქტზე მხარეთა ხელმოწერიდან 5 (ხუთი) სამუშაო დღეში ხდება სადაზღვევო ანაზღაურების გაცემა; </w:t>
      </w:r>
    </w:p>
    <w:p w14:paraId="79574C13" w14:textId="500D70B9" w:rsidR="00ED2613" w:rsidRPr="00F7041F" w:rsidRDefault="00ED2613" w:rsidP="00ED2613">
      <w:pPr>
        <w:pStyle w:val="ListParagraph"/>
        <w:widowControl/>
        <w:numPr>
          <w:ilvl w:val="1"/>
          <w:numId w:val="10"/>
        </w:numPr>
        <w:autoSpaceDE/>
        <w:autoSpaceDN/>
        <w:spacing w:line="276" w:lineRule="auto"/>
        <w:ind w:left="180" w:firstLine="0"/>
        <w:contextualSpacing/>
        <w:jc w:val="both"/>
        <w:rPr>
          <w:noProof/>
          <w:sz w:val="20"/>
          <w:lang w:val="ka-GE"/>
        </w:rPr>
      </w:pPr>
      <w:r w:rsidRPr="00F7041F">
        <w:rPr>
          <w:noProof/>
          <w:sz w:val="20"/>
          <w:lang w:val="ka-GE"/>
        </w:rPr>
        <w:t>სადაზღვევო შემთხვევის დადგომისას, როდესაც ამ უკანასკნელის არსებობა ეჭვს არ იწვევს და შესაბამისად</w:t>
      </w:r>
      <w:r w:rsidR="00861A1C">
        <w:rPr>
          <w:noProof/>
          <w:sz w:val="20"/>
          <w:lang w:val="ka-GE"/>
        </w:rPr>
        <w:t>,</w:t>
      </w:r>
      <w:r w:rsidRPr="00F7041F">
        <w:rPr>
          <w:noProof/>
          <w:sz w:val="20"/>
          <w:lang w:val="ka-GE"/>
        </w:rPr>
        <w:t xml:space="preserve"> არ საჭიროებს საგამოძიებო ღონისძიებების გატარებას, ზარალი დარეგულირდება უმოკლეს ვადებში და სადაზღვევო ანაზღაურება გაიცემა და სადაზღვევო შემთხვევის აქტის ხელმოწერიდან 2 (ორი) სამუშაო დღის ვადაში;</w:t>
      </w:r>
    </w:p>
    <w:p w14:paraId="250E690B" w14:textId="7D142D5D" w:rsidR="00ED2613" w:rsidRPr="00F7041F" w:rsidRDefault="007B44BF" w:rsidP="00ED2613">
      <w:pPr>
        <w:pStyle w:val="ListParagraph"/>
        <w:widowControl/>
        <w:numPr>
          <w:ilvl w:val="1"/>
          <w:numId w:val="10"/>
        </w:numPr>
        <w:autoSpaceDE/>
        <w:autoSpaceDN/>
        <w:spacing w:line="276" w:lineRule="auto"/>
        <w:ind w:left="180" w:firstLine="0"/>
        <w:contextualSpacing/>
        <w:jc w:val="both"/>
        <w:rPr>
          <w:noProof/>
          <w:sz w:val="20"/>
          <w:lang w:val="ka-GE"/>
        </w:rPr>
      </w:pPr>
      <w:r>
        <w:rPr>
          <w:noProof/>
          <w:sz w:val="20"/>
          <w:lang w:val="ka-GE"/>
        </w:rPr>
        <w:t>სატრანსპორტო საშუალების</w:t>
      </w:r>
      <w:r w:rsidR="00ED2613" w:rsidRPr="00F7041F">
        <w:rPr>
          <w:noProof/>
          <w:sz w:val="20"/>
          <w:lang w:val="ka-GE"/>
        </w:rPr>
        <w:t xml:space="preserve"> დაზიანებისას ზიანის ოდენობა ანგარიშდება მზღვეველი ექსპერტის მიერ შედგენილი და/ან დაზღვეულის მიერ წარმოდგენილი კალკულაციის საფუძველზე. ზიანის ოდენობაში შეიტანება აგრეთვე დამზღვევის (დაზღვეულის) მიერ გაწეული ხარჯი, რომელიც მან მზღვეველთან შეთანხმებით გაიღო დაზიანებული სატრანსპორტო საშუალების ტრანსპორტირებისათვის უახლოეს სარემონტო ადგილამდე, თუ დაზიანებულ </w:t>
      </w:r>
      <w:r>
        <w:rPr>
          <w:noProof/>
          <w:sz w:val="20"/>
          <w:lang w:val="ka-GE"/>
        </w:rPr>
        <w:t>სატრანსპორტო საშ</w:t>
      </w:r>
      <w:r>
        <w:rPr>
          <w:noProof/>
          <w:sz w:val="20"/>
          <w:lang w:val="ka-GE"/>
        </w:rPr>
        <w:t>უალებას</w:t>
      </w:r>
      <w:r w:rsidR="00ED2613" w:rsidRPr="00F7041F">
        <w:rPr>
          <w:noProof/>
          <w:sz w:val="20"/>
          <w:lang w:val="ka-GE"/>
        </w:rPr>
        <w:t xml:space="preserve"> დამოუკიდებლად მოძრაობა არ შეეძლო;</w:t>
      </w:r>
    </w:p>
    <w:p w14:paraId="34E09374" w14:textId="56CB9E9C" w:rsidR="00ED2613" w:rsidRPr="00F7041F" w:rsidRDefault="00D37DEC" w:rsidP="00ED2613">
      <w:pPr>
        <w:pStyle w:val="ListParagraph"/>
        <w:widowControl/>
        <w:numPr>
          <w:ilvl w:val="1"/>
          <w:numId w:val="10"/>
        </w:numPr>
        <w:autoSpaceDE/>
        <w:autoSpaceDN/>
        <w:spacing w:line="276" w:lineRule="auto"/>
        <w:ind w:left="180" w:firstLine="0"/>
        <w:contextualSpacing/>
        <w:jc w:val="both"/>
        <w:rPr>
          <w:noProof/>
          <w:sz w:val="20"/>
          <w:lang w:val="ka-GE"/>
        </w:rPr>
      </w:pPr>
      <w:r>
        <w:rPr>
          <w:noProof/>
          <w:sz w:val="20"/>
          <w:lang w:val="ka-GE"/>
        </w:rPr>
        <w:t>სატრანსპორტო საშუალების</w:t>
      </w:r>
      <w:r w:rsidR="00ED2613" w:rsidRPr="00F7041F">
        <w:rPr>
          <w:noProof/>
          <w:sz w:val="20"/>
          <w:lang w:val="ka-GE"/>
        </w:rPr>
        <w:t xml:space="preserve"> ქურდობის, ძარცვის ყაჩაღობის ან განადგურებისას სადაზღვევო ანაზღაურების ოდენობა განისაზღვრება სადაზღვევო თანხის მიხედვით; </w:t>
      </w:r>
    </w:p>
    <w:p w14:paraId="2685956B" w14:textId="40828C97" w:rsidR="00ED2613" w:rsidRPr="00F7041F" w:rsidRDefault="006360C1" w:rsidP="00ED2613">
      <w:pPr>
        <w:pStyle w:val="ListParagraph"/>
        <w:widowControl/>
        <w:numPr>
          <w:ilvl w:val="1"/>
          <w:numId w:val="10"/>
        </w:numPr>
        <w:autoSpaceDE/>
        <w:autoSpaceDN/>
        <w:spacing w:line="276" w:lineRule="auto"/>
        <w:ind w:left="180" w:firstLine="0"/>
        <w:contextualSpacing/>
        <w:jc w:val="both"/>
        <w:rPr>
          <w:noProof/>
          <w:sz w:val="20"/>
          <w:lang w:val="ka-GE"/>
        </w:rPr>
      </w:pPr>
      <w:r>
        <w:rPr>
          <w:noProof/>
          <w:sz w:val="20"/>
          <w:lang w:val="ka-GE"/>
        </w:rPr>
        <w:t>სატრანსპორტო საშუალების</w:t>
      </w:r>
      <w:r>
        <w:rPr>
          <w:noProof/>
          <w:sz w:val="20"/>
          <w:lang w:val="ka-GE"/>
        </w:rPr>
        <w:t xml:space="preserve"> </w:t>
      </w:r>
      <w:r w:rsidR="00ED2613" w:rsidRPr="00F7041F">
        <w:rPr>
          <w:noProof/>
          <w:sz w:val="20"/>
          <w:lang w:val="ka-GE"/>
        </w:rPr>
        <w:t xml:space="preserve">განადგურებად ითვლება ზიანი, რომლის დროსაც აღდგენითი შეკეთების ღირებულება, მისი სადაზღვევო  ღირებულების 75% პროცენტს შეადგენს. </w:t>
      </w:r>
    </w:p>
    <w:p w14:paraId="6DC20043" w14:textId="21ECF563" w:rsidR="00ED2613" w:rsidRPr="00F7041F" w:rsidRDefault="00ED2613" w:rsidP="00ED2613">
      <w:pPr>
        <w:pStyle w:val="ListParagraph"/>
        <w:widowControl/>
        <w:numPr>
          <w:ilvl w:val="1"/>
          <w:numId w:val="10"/>
        </w:numPr>
        <w:autoSpaceDE/>
        <w:autoSpaceDN/>
        <w:spacing w:line="276" w:lineRule="auto"/>
        <w:ind w:left="180" w:firstLine="0"/>
        <w:contextualSpacing/>
        <w:jc w:val="both"/>
        <w:rPr>
          <w:noProof/>
          <w:sz w:val="20"/>
          <w:lang w:val="ka-GE"/>
        </w:rPr>
      </w:pPr>
      <w:r w:rsidRPr="00F7041F">
        <w:rPr>
          <w:noProof/>
          <w:sz w:val="20"/>
          <w:lang w:val="ka-GE"/>
        </w:rPr>
        <w:t xml:space="preserve">განადგურებისას სადაზღვევო ანაზღაურება გაიცემა რეალიზაციისათვის ვარგისი ნარჩენების მზღვეველისათვის გადაცემის შემდეგ მხარეთა შორის მიღება-ჩაბარების აქტის საფუძველზე. დაზიანებული </w:t>
      </w:r>
      <w:r w:rsidR="00336060">
        <w:rPr>
          <w:noProof/>
          <w:sz w:val="20"/>
          <w:lang w:val="ka-GE"/>
        </w:rPr>
        <w:t>სატრანსპორტო საშუალების</w:t>
      </w:r>
      <w:r w:rsidRPr="00F7041F">
        <w:rPr>
          <w:noProof/>
          <w:sz w:val="20"/>
          <w:lang w:val="ka-GE"/>
        </w:rPr>
        <w:t xml:space="preserve"> მზღვეველზე გადაცემა უნდა მოხდეს დამზღვევის მიერ შსს ორგანოში აღრიცხვიდან მოხსნის გზით. აღრიცხვიდან მოხსნის ხარჯებს ანაზღაურებს დამზღვევი, წინააღმდეგ შემთხვევაში მზღვეველი უფლებამოსილია არ გასცეს სადაზღვევო ანაზღაურება. </w:t>
      </w:r>
    </w:p>
    <w:p w14:paraId="4690F4BD" w14:textId="5C12038F" w:rsidR="00ED2613" w:rsidRPr="00F7041F" w:rsidRDefault="00ED2613" w:rsidP="00ED2613">
      <w:pPr>
        <w:pStyle w:val="ListParagraph"/>
        <w:widowControl/>
        <w:numPr>
          <w:ilvl w:val="1"/>
          <w:numId w:val="10"/>
        </w:numPr>
        <w:autoSpaceDE/>
        <w:autoSpaceDN/>
        <w:spacing w:line="276" w:lineRule="auto"/>
        <w:ind w:left="180" w:firstLine="0"/>
        <w:contextualSpacing/>
        <w:jc w:val="both"/>
        <w:rPr>
          <w:noProof/>
          <w:sz w:val="20"/>
          <w:lang w:val="ka-GE"/>
        </w:rPr>
      </w:pPr>
      <w:r w:rsidRPr="00F7041F">
        <w:rPr>
          <w:noProof/>
          <w:sz w:val="20"/>
          <w:lang w:val="ka-GE"/>
        </w:rPr>
        <w:t xml:space="preserve">ქურდობის, ძარცვის, ყაჩაღობისას სადაზღვევო ანაზღაურება გაიცემა პირობით, თუ დამზღვევი გატაცებულ </w:t>
      </w:r>
      <w:r w:rsidR="00CE20F6">
        <w:rPr>
          <w:noProof/>
          <w:sz w:val="20"/>
          <w:lang w:val="ka-GE"/>
        </w:rPr>
        <w:t>სატრანსპორტო საშ</w:t>
      </w:r>
      <w:r w:rsidR="00CE20F6">
        <w:rPr>
          <w:noProof/>
          <w:sz w:val="20"/>
          <w:lang w:val="ka-GE"/>
        </w:rPr>
        <w:t>უალებაზე</w:t>
      </w:r>
      <w:r w:rsidRPr="00F7041F">
        <w:rPr>
          <w:noProof/>
          <w:sz w:val="20"/>
          <w:lang w:val="ka-GE"/>
        </w:rPr>
        <w:t xml:space="preserve"> საკუთრების უფლებას მზღვეველს გადასცემს; </w:t>
      </w:r>
    </w:p>
    <w:p w14:paraId="4209CDCD" w14:textId="12B3B8D0" w:rsidR="00ED2613" w:rsidRPr="00F7041F" w:rsidRDefault="00ED2613" w:rsidP="00ED2613">
      <w:pPr>
        <w:pStyle w:val="ListParagraph"/>
        <w:widowControl/>
        <w:numPr>
          <w:ilvl w:val="1"/>
          <w:numId w:val="10"/>
        </w:numPr>
        <w:autoSpaceDE/>
        <w:autoSpaceDN/>
        <w:spacing w:line="276" w:lineRule="auto"/>
        <w:ind w:left="180" w:firstLine="0"/>
        <w:contextualSpacing/>
        <w:jc w:val="both"/>
        <w:rPr>
          <w:noProof/>
          <w:sz w:val="20"/>
          <w:lang w:val="ka-GE"/>
        </w:rPr>
      </w:pPr>
      <w:r w:rsidRPr="00F7041F">
        <w:rPr>
          <w:noProof/>
          <w:sz w:val="20"/>
          <w:lang w:val="ka-GE"/>
        </w:rPr>
        <w:t xml:space="preserve">ქურდობის, ძარცვის, ყაჩაღობის ან განადგურების რისკებით დამდგარი სადაზღვევო შემთხვევით გათვალისწინებული სადაზღვევო ანაზღაურების გაცემის შემდეგ, სადაზღვევო პოლისი, შესაბამის </w:t>
      </w:r>
      <w:r w:rsidR="00352B5E">
        <w:rPr>
          <w:noProof/>
          <w:sz w:val="20"/>
          <w:lang w:val="ka-GE"/>
        </w:rPr>
        <w:t>სატრანსპორტო საშ</w:t>
      </w:r>
      <w:r w:rsidR="00352B5E">
        <w:rPr>
          <w:noProof/>
          <w:sz w:val="20"/>
          <w:lang w:val="ka-GE"/>
        </w:rPr>
        <w:t>უალებასთან</w:t>
      </w:r>
      <w:r w:rsidRPr="00F7041F">
        <w:rPr>
          <w:noProof/>
          <w:sz w:val="20"/>
          <w:lang w:val="ka-GE"/>
        </w:rPr>
        <w:t xml:space="preserve"> მიმართებაში უქმდება და სადაზღვევო თანხა შემსყიდველის მიერ დარჩენილ პერიოდზე არ გადაიხდება; </w:t>
      </w:r>
    </w:p>
    <w:p w14:paraId="0D2914D5" w14:textId="01F44175" w:rsidR="00ED2613" w:rsidRPr="00F7041F" w:rsidRDefault="00ED2613" w:rsidP="00ED2613">
      <w:pPr>
        <w:pStyle w:val="ListParagraph"/>
        <w:widowControl/>
        <w:numPr>
          <w:ilvl w:val="1"/>
          <w:numId w:val="10"/>
        </w:numPr>
        <w:autoSpaceDE/>
        <w:autoSpaceDN/>
        <w:spacing w:line="276" w:lineRule="auto"/>
        <w:ind w:left="180" w:firstLine="0"/>
        <w:contextualSpacing/>
        <w:jc w:val="both"/>
        <w:rPr>
          <w:noProof/>
          <w:sz w:val="20"/>
          <w:lang w:val="ka-GE"/>
        </w:rPr>
      </w:pPr>
      <w:r w:rsidRPr="00F7041F">
        <w:rPr>
          <w:noProof/>
          <w:sz w:val="20"/>
          <w:lang w:val="ka-GE"/>
        </w:rPr>
        <w:t xml:space="preserve"> შეკეთებისა და სადაზღვევო ანაზღაურების გაცემის შემდეგ </w:t>
      </w:r>
      <w:r w:rsidR="00986275">
        <w:rPr>
          <w:noProof/>
          <w:sz w:val="20"/>
          <w:lang w:val="ka-GE"/>
        </w:rPr>
        <w:t>სატრანსპორტო საშ</w:t>
      </w:r>
      <w:r w:rsidR="00986275">
        <w:rPr>
          <w:noProof/>
          <w:sz w:val="20"/>
          <w:lang w:val="ka-GE"/>
        </w:rPr>
        <w:t>უალება</w:t>
      </w:r>
      <w:r w:rsidRPr="00F7041F">
        <w:rPr>
          <w:noProof/>
          <w:sz w:val="20"/>
          <w:lang w:val="ka-GE"/>
        </w:rPr>
        <w:t xml:space="preserve"> მზღვეველს დასათვალიერებლად უნდა წარედგინოს. წინააღმდეგ შემთხვევაში</w:t>
      </w:r>
      <w:r w:rsidR="001E1560">
        <w:rPr>
          <w:noProof/>
          <w:sz w:val="20"/>
          <w:lang w:val="ka-GE"/>
        </w:rPr>
        <w:t>,</w:t>
      </w:r>
      <w:r w:rsidRPr="00F7041F">
        <w:rPr>
          <w:noProof/>
          <w:sz w:val="20"/>
          <w:lang w:val="ka-GE"/>
        </w:rPr>
        <w:t xml:space="preserve"> შემდგომში ანალოგიური დაზიანება ზიანის ანგარ</w:t>
      </w:r>
      <w:r w:rsidR="001E1560">
        <w:rPr>
          <w:noProof/>
          <w:sz w:val="20"/>
          <w:lang w:val="ka-GE"/>
        </w:rPr>
        <w:t>იშ</w:t>
      </w:r>
      <w:r w:rsidRPr="00F7041F">
        <w:rPr>
          <w:noProof/>
          <w:sz w:val="20"/>
          <w:lang w:val="ka-GE"/>
        </w:rPr>
        <w:t>ში არ იქნება გათვალისწინებული;</w:t>
      </w:r>
    </w:p>
    <w:p w14:paraId="7C10DD4E" w14:textId="6CD0FE2A" w:rsidR="00ED2613" w:rsidRPr="00F7041F" w:rsidRDefault="00ED2613" w:rsidP="00ED2613">
      <w:pPr>
        <w:pStyle w:val="ListParagraph"/>
        <w:widowControl/>
        <w:numPr>
          <w:ilvl w:val="1"/>
          <w:numId w:val="10"/>
        </w:numPr>
        <w:autoSpaceDE/>
        <w:autoSpaceDN/>
        <w:spacing w:line="276" w:lineRule="auto"/>
        <w:ind w:left="180" w:firstLine="0"/>
        <w:contextualSpacing/>
        <w:jc w:val="both"/>
        <w:rPr>
          <w:noProof/>
          <w:sz w:val="20"/>
          <w:lang w:val="ka-GE"/>
        </w:rPr>
      </w:pPr>
      <w:r w:rsidRPr="00F7041F">
        <w:rPr>
          <w:noProof/>
          <w:sz w:val="20"/>
          <w:lang w:val="ka-GE"/>
        </w:rPr>
        <w:t xml:space="preserve">სადაზღვევო ანაზღაურება არ გაიცემა, თუ </w:t>
      </w:r>
      <w:r w:rsidR="00816726">
        <w:rPr>
          <w:noProof/>
          <w:sz w:val="20"/>
          <w:lang w:val="ka-GE"/>
        </w:rPr>
        <w:t>სატრანსპორტო საშუალებისთვის</w:t>
      </w:r>
      <w:r w:rsidRPr="00F7041F">
        <w:rPr>
          <w:noProof/>
          <w:sz w:val="20"/>
          <w:lang w:val="ka-GE"/>
        </w:rPr>
        <w:t xml:space="preserve"> მიყენებული ზიანი შედეგია: </w:t>
      </w:r>
    </w:p>
    <w:p w14:paraId="2E0706CD" w14:textId="0B0C581C" w:rsidR="00ED2613" w:rsidRPr="00F7041F" w:rsidRDefault="00DA5B1D" w:rsidP="00ED2613">
      <w:pPr>
        <w:pStyle w:val="ListParagraph"/>
        <w:widowControl/>
        <w:numPr>
          <w:ilvl w:val="1"/>
          <w:numId w:val="10"/>
        </w:numPr>
        <w:autoSpaceDE/>
        <w:autoSpaceDN/>
        <w:spacing w:line="276" w:lineRule="auto"/>
        <w:ind w:left="180" w:firstLine="0"/>
        <w:contextualSpacing/>
        <w:jc w:val="both"/>
        <w:rPr>
          <w:noProof/>
          <w:sz w:val="20"/>
          <w:lang w:val="ka-GE"/>
        </w:rPr>
      </w:pPr>
      <w:r>
        <w:rPr>
          <w:noProof/>
          <w:sz w:val="20"/>
          <w:lang w:val="ka-GE"/>
        </w:rPr>
        <w:lastRenderedPageBreak/>
        <w:t>სატრანსპორტო საშუალების</w:t>
      </w:r>
      <w:r w:rsidR="00ED2613" w:rsidRPr="00F7041F">
        <w:rPr>
          <w:noProof/>
          <w:sz w:val="20"/>
          <w:lang w:val="ka-GE"/>
        </w:rPr>
        <w:t xml:space="preserve"> მართვისას ალკოჰოლური, ფსიქოტროპული ან ნარკოტიკული საშუალებების ზემოქმედების მდგომარეობაში ან იმ სამკურნალო პრეპარატების მიღებისას, რომლებიც უკუჩვენებაშია </w:t>
      </w:r>
      <w:r>
        <w:rPr>
          <w:noProof/>
          <w:sz w:val="20"/>
          <w:lang w:val="ka-GE"/>
        </w:rPr>
        <w:t>სატრანსპორტო საშუალების</w:t>
      </w:r>
      <w:r w:rsidR="00ED2613" w:rsidRPr="00F7041F">
        <w:rPr>
          <w:noProof/>
          <w:sz w:val="20"/>
          <w:lang w:val="ka-GE"/>
        </w:rPr>
        <w:t xml:space="preserve"> მართვასთან;  </w:t>
      </w:r>
    </w:p>
    <w:p w14:paraId="5E9CBDEA" w14:textId="3CE9BB46" w:rsidR="00ED2613" w:rsidRPr="00F7041F" w:rsidRDefault="00DA5B1D" w:rsidP="00ED2613">
      <w:pPr>
        <w:pStyle w:val="ListParagraph"/>
        <w:widowControl/>
        <w:numPr>
          <w:ilvl w:val="1"/>
          <w:numId w:val="10"/>
        </w:numPr>
        <w:autoSpaceDE/>
        <w:autoSpaceDN/>
        <w:spacing w:line="276" w:lineRule="auto"/>
        <w:ind w:left="180" w:firstLine="0"/>
        <w:contextualSpacing/>
        <w:jc w:val="both"/>
        <w:rPr>
          <w:noProof/>
          <w:sz w:val="20"/>
          <w:lang w:val="ka-GE"/>
        </w:rPr>
      </w:pPr>
      <w:r>
        <w:rPr>
          <w:noProof/>
          <w:sz w:val="20"/>
          <w:lang w:val="ka-GE"/>
        </w:rPr>
        <w:t>სატრანსპორტო საშუალების</w:t>
      </w:r>
      <w:r w:rsidR="00ED2613" w:rsidRPr="00F7041F">
        <w:rPr>
          <w:noProof/>
          <w:sz w:val="20"/>
          <w:lang w:val="ka-GE"/>
        </w:rPr>
        <w:t xml:space="preserve"> მართვისას იმ პირის მიერ, რომელიც არ წარმოადგენს უფლებამოსილ მძღოლს; </w:t>
      </w:r>
    </w:p>
    <w:p w14:paraId="3E2E92E0" w14:textId="1F08ECBA" w:rsidR="00ED2613" w:rsidRPr="00F7041F" w:rsidRDefault="00DA5B1D" w:rsidP="00ED2613">
      <w:pPr>
        <w:pStyle w:val="ListParagraph"/>
        <w:widowControl/>
        <w:numPr>
          <w:ilvl w:val="1"/>
          <w:numId w:val="10"/>
        </w:numPr>
        <w:autoSpaceDE/>
        <w:autoSpaceDN/>
        <w:spacing w:line="276" w:lineRule="auto"/>
        <w:ind w:left="180" w:firstLine="0"/>
        <w:contextualSpacing/>
        <w:jc w:val="both"/>
        <w:rPr>
          <w:noProof/>
          <w:sz w:val="20"/>
          <w:lang w:val="ka-GE"/>
        </w:rPr>
      </w:pPr>
      <w:r>
        <w:rPr>
          <w:noProof/>
          <w:sz w:val="20"/>
          <w:lang w:val="ka-GE"/>
        </w:rPr>
        <w:t>სატრანსპორტო საშუალების</w:t>
      </w:r>
      <w:r w:rsidR="00ED2613" w:rsidRPr="00F7041F">
        <w:rPr>
          <w:noProof/>
          <w:sz w:val="20"/>
          <w:lang w:val="ka-GE"/>
        </w:rPr>
        <w:t xml:space="preserve">, როგორც ტვირთის ტრანსპორტირებისას (გარდა ბუქსირით), აგრეთვე მისი დატვირთვისას ან გადმოტვირთვისას; </w:t>
      </w:r>
    </w:p>
    <w:p w14:paraId="1BC55F30" w14:textId="16053B51" w:rsidR="00ED2613" w:rsidRPr="00F7041F" w:rsidRDefault="00ED2613" w:rsidP="00ED2613">
      <w:pPr>
        <w:pStyle w:val="ListParagraph"/>
        <w:widowControl/>
        <w:numPr>
          <w:ilvl w:val="1"/>
          <w:numId w:val="10"/>
        </w:numPr>
        <w:autoSpaceDE/>
        <w:autoSpaceDN/>
        <w:spacing w:line="276" w:lineRule="auto"/>
        <w:ind w:left="180" w:firstLine="0"/>
        <w:contextualSpacing/>
        <w:jc w:val="both"/>
        <w:rPr>
          <w:noProof/>
          <w:sz w:val="20"/>
          <w:lang w:val="ka-GE"/>
        </w:rPr>
      </w:pPr>
      <w:r w:rsidRPr="00F7041F">
        <w:rPr>
          <w:noProof/>
          <w:sz w:val="20"/>
          <w:lang w:val="ka-GE"/>
        </w:rPr>
        <w:t xml:space="preserve">ტექნიკურად გაუმართავი </w:t>
      </w:r>
      <w:r w:rsidR="00DA5B1D">
        <w:rPr>
          <w:noProof/>
          <w:sz w:val="20"/>
          <w:lang w:val="ka-GE"/>
        </w:rPr>
        <w:t>სატრანსპორტო საშუალების</w:t>
      </w:r>
      <w:r w:rsidRPr="00F7041F">
        <w:rPr>
          <w:noProof/>
          <w:sz w:val="20"/>
          <w:lang w:val="ka-GE"/>
        </w:rPr>
        <w:t xml:space="preserve"> ექსპლუატაციისა ან რომელსაც დროულად არ გაუვლია სავალდებულო ტექნიკური დათვალიერება, აგრეთვე იმ </w:t>
      </w:r>
      <w:r w:rsidR="00DA5B1D">
        <w:rPr>
          <w:noProof/>
          <w:sz w:val="20"/>
          <w:lang w:val="ka-GE"/>
        </w:rPr>
        <w:t>სატრანსპორტო საშუალების</w:t>
      </w:r>
      <w:r w:rsidRPr="00F7041F">
        <w:rPr>
          <w:noProof/>
          <w:sz w:val="20"/>
          <w:lang w:val="ka-GE"/>
        </w:rPr>
        <w:t xml:space="preserve"> ექსპლუატაციისას, რომელსაც გააჩნია გაუმართაობები, რომელთა არსებობისას აკრძალულია მოძრაობა საგზაო უსაფრთხოების შესახებ საქართველოს კანონმდებლობის შესაბამისად;</w:t>
      </w:r>
    </w:p>
    <w:p w14:paraId="7DE176AC" w14:textId="77777777" w:rsidR="00ED2613" w:rsidRPr="00F7041F" w:rsidRDefault="00ED2613" w:rsidP="00ED2613">
      <w:pPr>
        <w:pStyle w:val="ListParagraph"/>
        <w:widowControl/>
        <w:numPr>
          <w:ilvl w:val="1"/>
          <w:numId w:val="10"/>
        </w:numPr>
        <w:autoSpaceDE/>
        <w:autoSpaceDN/>
        <w:spacing w:line="276" w:lineRule="auto"/>
        <w:ind w:left="180" w:firstLine="0"/>
        <w:contextualSpacing/>
        <w:jc w:val="both"/>
        <w:rPr>
          <w:noProof/>
          <w:sz w:val="20"/>
          <w:lang w:val="ka-GE"/>
        </w:rPr>
      </w:pPr>
      <w:r w:rsidRPr="00F7041F">
        <w:rPr>
          <w:noProof/>
          <w:sz w:val="20"/>
          <w:lang w:val="ka-GE"/>
        </w:rPr>
        <w:t>მძღოლის განზრახ ქმედების შედეგად.</w:t>
      </w:r>
    </w:p>
    <w:p w14:paraId="76EA6F65" w14:textId="40339D92" w:rsidR="00ED2613" w:rsidRPr="00F7041F" w:rsidRDefault="00ED2613" w:rsidP="009729E7">
      <w:pPr>
        <w:pStyle w:val="BodyText"/>
        <w:ind w:left="0" w:right="101"/>
        <w:rPr>
          <w:noProof/>
          <w:sz w:val="20"/>
          <w:szCs w:val="20"/>
          <w:lang w:val="ka-GE"/>
        </w:rPr>
      </w:pPr>
    </w:p>
    <w:p w14:paraId="2F3A708E" w14:textId="77777777" w:rsidR="00862EC8" w:rsidRPr="00F7041F" w:rsidRDefault="00862EC8">
      <w:pPr>
        <w:pStyle w:val="BodyText"/>
        <w:ind w:right="104"/>
        <w:rPr>
          <w:noProof/>
          <w:sz w:val="20"/>
          <w:szCs w:val="20"/>
          <w:lang w:val="ka-GE"/>
        </w:rPr>
      </w:pPr>
    </w:p>
    <w:p w14:paraId="6FFCCAAE" w14:textId="77777777" w:rsidR="00862EC8" w:rsidRPr="00F7041F" w:rsidRDefault="00862EC8" w:rsidP="00CC17FE">
      <w:pPr>
        <w:pStyle w:val="BodyText"/>
        <w:ind w:left="0" w:right="104"/>
        <w:rPr>
          <w:noProof/>
          <w:sz w:val="20"/>
          <w:szCs w:val="20"/>
          <w:lang w:val="ka-GE"/>
        </w:rPr>
      </w:pPr>
    </w:p>
    <w:p w14:paraId="4FF85FE8" w14:textId="4AAB833D" w:rsidR="00A94C84" w:rsidRPr="00F7041F" w:rsidRDefault="009729E7">
      <w:pPr>
        <w:pStyle w:val="Heading1"/>
        <w:spacing w:before="1"/>
        <w:rPr>
          <w:noProof/>
          <w:sz w:val="20"/>
          <w:szCs w:val="20"/>
          <w:lang w:val="ka-GE"/>
        </w:rPr>
      </w:pPr>
      <w:r w:rsidRPr="00F7041F">
        <w:rPr>
          <w:rFonts w:ascii="Times New Roman" w:eastAsia="Times New Roman" w:hAnsi="Times New Roman" w:cs="Times New Roman"/>
          <w:noProof/>
          <w:sz w:val="20"/>
          <w:szCs w:val="20"/>
          <w:lang w:val="ka-GE"/>
        </w:rPr>
        <w:t>9</w:t>
      </w:r>
      <w:r w:rsidR="001606DB" w:rsidRPr="00F7041F">
        <w:rPr>
          <w:rFonts w:ascii="Times New Roman" w:eastAsia="Times New Roman" w:hAnsi="Times New Roman" w:cs="Times New Roman"/>
          <w:noProof/>
          <w:sz w:val="20"/>
          <w:szCs w:val="20"/>
          <w:lang w:val="ka-GE"/>
        </w:rPr>
        <w:t xml:space="preserve">. </w:t>
      </w:r>
      <w:r w:rsidR="001606DB" w:rsidRPr="00F7041F">
        <w:rPr>
          <w:noProof/>
          <w:sz w:val="20"/>
          <w:szCs w:val="20"/>
          <w:lang w:val="ka-GE"/>
        </w:rPr>
        <w:t>ხელშეკრულების შესრულების შეფერხება</w:t>
      </w:r>
    </w:p>
    <w:p w14:paraId="06843A4D" w14:textId="77777777" w:rsidR="00A94C84" w:rsidRPr="00F7041F" w:rsidRDefault="00A94C84">
      <w:pPr>
        <w:pStyle w:val="BodyText"/>
        <w:spacing w:before="2"/>
        <w:ind w:left="0"/>
        <w:jc w:val="left"/>
        <w:rPr>
          <w:b/>
          <w:noProof/>
          <w:sz w:val="20"/>
          <w:szCs w:val="20"/>
          <w:lang w:val="ka-GE"/>
        </w:rPr>
      </w:pPr>
    </w:p>
    <w:p w14:paraId="19BD487C" w14:textId="069033B0" w:rsidR="00A94C84" w:rsidRPr="00F7041F" w:rsidRDefault="009729E7">
      <w:pPr>
        <w:pStyle w:val="BodyText"/>
        <w:ind w:right="101"/>
        <w:rPr>
          <w:noProof/>
          <w:sz w:val="20"/>
          <w:szCs w:val="20"/>
          <w:lang w:val="ka-GE"/>
        </w:rPr>
      </w:pPr>
      <w:r w:rsidRPr="00F7041F">
        <w:rPr>
          <w:noProof/>
          <w:sz w:val="20"/>
          <w:szCs w:val="20"/>
          <w:lang w:val="ka-GE"/>
        </w:rPr>
        <w:t>9</w:t>
      </w:r>
      <w:r w:rsidR="001606DB" w:rsidRPr="00F7041F">
        <w:rPr>
          <w:noProof/>
          <w:sz w:val="20"/>
          <w:szCs w:val="20"/>
          <w:lang w:val="ka-GE"/>
        </w:rPr>
        <w:t>.1.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w:t>
      </w:r>
      <w:r w:rsidR="00BC463A">
        <w:rPr>
          <w:noProof/>
          <w:sz w:val="20"/>
          <w:szCs w:val="20"/>
          <w:lang w:val="ka-GE"/>
        </w:rPr>
        <w:t>ა</w:t>
      </w:r>
      <w:r w:rsidR="001606DB" w:rsidRPr="00F7041F">
        <w:rPr>
          <w:noProof/>
          <w:sz w:val="20"/>
          <w:szCs w:val="20"/>
          <w:lang w:val="ka-GE"/>
        </w:rPr>
        <w:t xml:space="preserve"> და გამომწვევი მიზეზების შესახებ. შეტყობინების მიმღებმა მხარემ</w:t>
      </w:r>
      <w:r w:rsidR="003B7740" w:rsidRPr="00F7041F">
        <w:rPr>
          <w:noProof/>
          <w:sz w:val="20"/>
          <w:szCs w:val="20"/>
          <w:lang w:val="ka-GE"/>
        </w:rPr>
        <w:t xml:space="preserve"> შესაძლო უმოკლეს ვადაში </w:t>
      </w:r>
      <w:r w:rsidR="001606DB" w:rsidRPr="00F7041F">
        <w:rPr>
          <w:noProof/>
          <w:sz w:val="20"/>
          <w:szCs w:val="20"/>
          <w:lang w:val="ka-GE"/>
        </w:rPr>
        <w:t>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0D926C7B" w14:textId="52842045" w:rsidR="00A94C84" w:rsidRPr="00F7041F" w:rsidRDefault="009729E7">
      <w:pPr>
        <w:pStyle w:val="BodyText"/>
        <w:ind w:right="102"/>
        <w:rPr>
          <w:noProof/>
          <w:sz w:val="20"/>
          <w:szCs w:val="20"/>
          <w:lang w:val="ka-GE"/>
        </w:rPr>
      </w:pPr>
      <w:r w:rsidRPr="00F7041F">
        <w:rPr>
          <w:noProof/>
          <w:sz w:val="20"/>
          <w:szCs w:val="20"/>
          <w:lang w:val="ka-GE"/>
        </w:rPr>
        <w:t>9</w:t>
      </w:r>
      <w:r w:rsidR="001606DB" w:rsidRPr="00F7041F">
        <w:rPr>
          <w:noProof/>
          <w:sz w:val="20"/>
          <w:szCs w:val="20"/>
          <w:lang w:val="ka-GE"/>
        </w:rPr>
        <w:t>.2.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45585D56" w14:textId="77777777" w:rsidR="00A94C84" w:rsidRPr="00F7041F" w:rsidRDefault="00A94C84">
      <w:pPr>
        <w:pStyle w:val="BodyText"/>
        <w:ind w:left="0"/>
        <w:jc w:val="left"/>
        <w:rPr>
          <w:noProof/>
          <w:sz w:val="20"/>
          <w:szCs w:val="20"/>
          <w:lang w:val="ka-GE"/>
        </w:rPr>
      </w:pPr>
    </w:p>
    <w:p w14:paraId="6A017DFD" w14:textId="77777777" w:rsidR="00A94C84" w:rsidRPr="00F7041F" w:rsidRDefault="00A94C84">
      <w:pPr>
        <w:pStyle w:val="BodyText"/>
        <w:spacing w:before="8"/>
        <w:ind w:left="0"/>
        <w:jc w:val="left"/>
        <w:rPr>
          <w:noProof/>
          <w:sz w:val="20"/>
          <w:szCs w:val="20"/>
          <w:lang w:val="ka-GE"/>
        </w:rPr>
      </w:pPr>
    </w:p>
    <w:p w14:paraId="564B3344" w14:textId="7995FD19" w:rsidR="00A94C84" w:rsidRPr="00F7041F" w:rsidRDefault="006F51F8">
      <w:pPr>
        <w:pStyle w:val="Heading1"/>
        <w:spacing w:line="289" w:lineRule="exact"/>
        <w:ind w:left="363"/>
        <w:rPr>
          <w:noProof/>
          <w:sz w:val="20"/>
          <w:szCs w:val="20"/>
          <w:lang w:val="ka-GE"/>
        </w:rPr>
      </w:pPr>
      <w:r w:rsidRPr="00F7041F">
        <w:rPr>
          <w:rFonts w:ascii="Times New Roman" w:eastAsia="Times New Roman" w:hAnsi="Times New Roman" w:cs="Times New Roman"/>
          <w:noProof/>
          <w:sz w:val="20"/>
          <w:szCs w:val="20"/>
          <w:lang w:val="ka-GE"/>
        </w:rPr>
        <w:t>10</w:t>
      </w:r>
      <w:r w:rsidR="001606DB" w:rsidRPr="00F7041F">
        <w:rPr>
          <w:rFonts w:ascii="Times New Roman" w:eastAsia="Times New Roman" w:hAnsi="Times New Roman" w:cs="Times New Roman"/>
          <w:noProof/>
          <w:sz w:val="20"/>
          <w:szCs w:val="20"/>
          <w:lang w:val="ka-GE"/>
        </w:rPr>
        <w:t xml:space="preserve">. </w:t>
      </w:r>
      <w:r w:rsidR="001606DB" w:rsidRPr="00F7041F">
        <w:rPr>
          <w:noProof/>
          <w:sz w:val="20"/>
          <w:szCs w:val="20"/>
          <w:lang w:val="ka-GE"/>
        </w:rPr>
        <w:t>ხელშეკრულების შესრულების უზრუნველყობის გარანტია</w:t>
      </w:r>
    </w:p>
    <w:p w14:paraId="1DFAA82C" w14:textId="77777777" w:rsidR="00A94C84" w:rsidRPr="00F7041F" w:rsidRDefault="001606DB">
      <w:pPr>
        <w:spacing w:line="276" w:lineRule="auto"/>
        <w:ind w:left="2"/>
        <w:jc w:val="center"/>
        <w:rPr>
          <w:b/>
          <w:bCs/>
          <w:noProof/>
          <w:sz w:val="20"/>
          <w:szCs w:val="20"/>
          <w:lang w:val="ka-GE"/>
        </w:rPr>
      </w:pPr>
      <w:r w:rsidRPr="00F7041F">
        <w:rPr>
          <w:b/>
          <w:bCs/>
          <w:noProof/>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w:t>
      </w:r>
      <w:r w:rsidR="005F173C" w:rsidRPr="00F7041F">
        <w:rPr>
          <w:b/>
          <w:bCs/>
          <w:noProof/>
          <w:sz w:val="20"/>
          <w:szCs w:val="20"/>
          <w:lang w:val="ka-GE"/>
        </w:rPr>
        <w:t xml:space="preserve"> 5000</w:t>
      </w:r>
      <w:r w:rsidRPr="00F7041F">
        <w:rPr>
          <w:b/>
          <w:bCs/>
          <w:noProof/>
          <w:sz w:val="20"/>
          <w:szCs w:val="20"/>
          <w:lang w:val="ka-GE"/>
        </w:rPr>
        <w:t xml:space="preserve"> ლარს)</w:t>
      </w:r>
    </w:p>
    <w:p w14:paraId="34126C1D" w14:textId="77777777" w:rsidR="00A94C84" w:rsidRPr="00F7041F" w:rsidRDefault="00A94C84">
      <w:pPr>
        <w:pStyle w:val="BodyText"/>
        <w:ind w:left="0"/>
        <w:jc w:val="left"/>
        <w:rPr>
          <w:b/>
          <w:noProof/>
          <w:sz w:val="20"/>
          <w:szCs w:val="20"/>
          <w:lang w:val="ka-GE"/>
        </w:rPr>
      </w:pPr>
    </w:p>
    <w:p w14:paraId="41CA5CFE" w14:textId="22D21690" w:rsidR="00A94C84" w:rsidRPr="00F7041F" w:rsidRDefault="006F51F8">
      <w:pPr>
        <w:pStyle w:val="BodyText"/>
        <w:spacing w:before="1"/>
        <w:ind w:right="102"/>
        <w:rPr>
          <w:noProof/>
          <w:sz w:val="20"/>
          <w:szCs w:val="20"/>
          <w:lang w:val="ka-GE"/>
        </w:rPr>
      </w:pPr>
      <w:r w:rsidRPr="00F7041F">
        <w:rPr>
          <w:noProof/>
          <w:sz w:val="20"/>
          <w:szCs w:val="20"/>
          <w:lang w:val="ka-GE"/>
        </w:rPr>
        <w:t>10</w:t>
      </w:r>
      <w:r w:rsidR="001606DB" w:rsidRPr="00F7041F">
        <w:rPr>
          <w:noProof/>
          <w:sz w:val="20"/>
          <w:szCs w:val="20"/>
          <w:lang w:val="ka-GE"/>
        </w:rPr>
        <w:t>.1. ხელშეკრულების შესრულების უზრუნველყოფის მიზნით</w:t>
      </w:r>
      <w:r w:rsidR="00BC0E71" w:rsidRPr="00F7041F">
        <w:rPr>
          <w:noProof/>
          <w:sz w:val="20"/>
          <w:szCs w:val="20"/>
          <w:lang w:val="ka-GE"/>
        </w:rPr>
        <w:t>,</w:t>
      </w:r>
      <w:r w:rsidR="001606DB" w:rsidRPr="00F7041F">
        <w:rPr>
          <w:noProof/>
          <w:sz w:val="20"/>
          <w:szCs w:val="20"/>
          <w:lang w:val="ka-GE"/>
        </w:rPr>
        <w:t xml:space="preserve">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14:paraId="0B5E488E" w14:textId="4E081899" w:rsidR="00A94C84" w:rsidRPr="00F7041F" w:rsidRDefault="006F51F8" w:rsidP="0026134F">
      <w:pPr>
        <w:pStyle w:val="BodyText"/>
        <w:spacing w:before="1"/>
        <w:ind w:right="102"/>
        <w:rPr>
          <w:noProof/>
          <w:sz w:val="20"/>
          <w:szCs w:val="20"/>
          <w:lang w:val="ka-GE"/>
        </w:rPr>
      </w:pPr>
      <w:r w:rsidRPr="00F7041F">
        <w:rPr>
          <w:noProof/>
          <w:sz w:val="20"/>
          <w:szCs w:val="20"/>
          <w:lang w:val="ka-GE"/>
        </w:rPr>
        <w:t>10</w:t>
      </w:r>
      <w:r w:rsidR="001606DB" w:rsidRPr="00F7041F">
        <w:rPr>
          <w:noProof/>
          <w:sz w:val="20"/>
          <w:szCs w:val="20"/>
          <w:lang w:val="ka-GE"/>
        </w:rPr>
        <w:t xml:space="preserve">.2. </w:t>
      </w:r>
      <w:r w:rsidR="0026134F" w:rsidRPr="00F7041F">
        <w:rPr>
          <w:noProof/>
          <w:sz w:val="20"/>
          <w:szCs w:val="20"/>
          <w:lang w:val="ka-GE"/>
        </w:rPr>
        <w:t>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w:t>
      </w:r>
      <w:r w:rsidR="001606DB" w:rsidRPr="00F7041F">
        <w:rPr>
          <w:noProof/>
          <w:sz w:val="20"/>
          <w:szCs w:val="20"/>
          <w:lang w:val="ka-GE"/>
        </w:rPr>
        <w:t xml:space="preserve"> </w:t>
      </w:r>
      <w:r w:rsidR="0026134F" w:rsidRPr="00F7041F">
        <w:rPr>
          <w:noProof/>
          <w:sz w:val="20"/>
          <w:szCs w:val="20"/>
          <w:lang w:val="ka-GE"/>
        </w:rPr>
        <w:t xml:space="preserve">და </w:t>
      </w:r>
      <w:r w:rsidR="001606DB" w:rsidRPr="00F7041F">
        <w:rPr>
          <w:noProof/>
          <w:sz w:val="20"/>
          <w:szCs w:val="20"/>
          <w:lang w:val="ka-GE"/>
        </w:rPr>
        <w:t>გარანტიის მოქმედების ვადა უნდა განისაზღვრებოდეს არაუადრეს</w:t>
      </w:r>
      <w:r w:rsidR="005D64AF" w:rsidRPr="00F7041F">
        <w:rPr>
          <w:noProof/>
          <w:sz w:val="20"/>
          <w:szCs w:val="20"/>
          <w:lang w:val="ka-GE"/>
        </w:rPr>
        <w:t xml:space="preserve"> 2021</w:t>
      </w:r>
      <w:r w:rsidR="001606DB" w:rsidRPr="00F7041F">
        <w:rPr>
          <w:noProof/>
          <w:sz w:val="20"/>
          <w:szCs w:val="20"/>
          <w:lang w:val="ka-GE"/>
        </w:rPr>
        <w:t xml:space="preserve"> წლის</w:t>
      </w:r>
      <w:r w:rsidR="002E521F" w:rsidRPr="00F7041F">
        <w:rPr>
          <w:noProof/>
          <w:sz w:val="20"/>
          <w:szCs w:val="20"/>
          <w:lang w:val="ka-GE"/>
        </w:rPr>
        <w:t xml:space="preserve"> 31 მაისის</w:t>
      </w:r>
      <w:r w:rsidR="001606DB" w:rsidRPr="00F7041F">
        <w:rPr>
          <w:noProof/>
          <w:sz w:val="20"/>
          <w:szCs w:val="20"/>
          <w:lang w:val="ka-GE"/>
        </w:rPr>
        <w:t xml:space="preserve"> ჩათვლით.</w:t>
      </w:r>
    </w:p>
    <w:p w14:paraId="3B121F9E" w14:textId="6A32AC01" w:rsidR="004F38F3" w:rsidRPr="00F7041F" w:rsidRDefault="006F51F8" w:rsidP="0026134F">
      <w:pPr>
        <w:pStyle w:val="BodyText"/>
        <w:spacing w:before="1"/>
        <w:ind w:right="102"/>
        <w:rPr>
          <w:noProof/>
          <w:sz w:val="20"/>
          <w:szCs w:val="20"/>
          <w:lang w:val="ka-GE"/>
        </w:rPr>
      </w:pPr>
      <w:r w:rsidRPr="00F7041F">
        <w:rPr>
          <w:noProof/>
          <w:sz w:val="20"/>
          <w:szCs w:val="20"/>
          <w:lang w:val="ka-GE"/>
        </w:rPr>
        <w:t>10</w:t>
      </w:r>
      <w:r w:rsidR="00565913" w:rsidRPr="00F7041F">
        <w:rPr>
          <w:noProof/>
          <w:sz w:val="20"/>
          <w:szCs w:val="20"/>
          <w:lang w:val="ka-GE"/>
        </w:rPr>
        <w:t>.3</w:t>
      </w:r>
      <w:r w:rsidR="004F38F3" w:rsidRPr="00F7041F">
        <w:rPr>
          <w:noProof/>
          <w:sz w:val="20"/>
          <w:szCs w:val="20"/>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r w:rsidR="00FF6F0A" w:rsidRPr="00F7041F">
        <w:rPr>
          <w:noProof/>
          <w:sz w:val="20"/>
          <w:szCs w:val="20"/>
          <w:lang w:val="ka-GE"/>
        </w:rPr>
        <w:t>.</w:t>
      </w:r>
    </w:p>
    <w:p w14:paraId="4153B46F" w14:textId="7EDBCC78" w:rsidR="00A94C84" w:rsidRPr="00F7041F" w:rsidRDefault="006F51F8">
      <w:pPr>
        <w:pStyle w:val="BodyText"/>
        <w:spacing w:before="21"/>
        <w:ind w:right="101"/>
        <w:rPr>
          <w:noProof/>
          <w:sz w:val="20"/>
          <w:szCs w:val="20"/>
          <w:lang w:val="ka-GE"/>
        </w:rPr>
      </w:pPr>
      <w:r w:rsidRPr="00F7041F">
        <w:rPr>
          <w:noProof/>
          <w:sz w:val="20"/>
          <w:szCs w:val="20"/>
          <w:lang w:val="ka-GE"/>
        </w:rPr>
        <w:t>10</w:t>
      </w:r>
      <w:r w:rsidR="00565913" w:rsidRPr="00F7041F">
        <w:rPr>
          <w:noProof/>
          <w:sz w:val="20"/>
          <w:szCs w:val="20"/>
          <w:lang w:val="ka-GE"/>
        </w:rPr>
        <w:t>.4</w:t>
      </w:r>
      <w:r w:rsidR="001606DB" w:rsidRPr="00F7041F">
        <w:rPr>
          <w:noProof/>
          <w:sz w:val="20"/>
          <w:szCs w:val="20"/>
          <w:lang w:val="ka-GE"/>
        </w:rPr>
        <w:t>. თუკი მომსახურების გაწევის ვადის გასვლიდან</w:t>
      </w:r>
      <w:r w:rsidR="00F311A2" w:rsidRPr="00F7041F">
        <w:rPr>
          <w:noProof/>
          <w:sz w:val="20"/>
          <w:szCs w:val="20"/>
          <w:lang w:val="ka-GE"/>
        </w:rPr>
        <w:t xml:space="preserve"> 2021</w:t>
      </w:r>
      <w:r w:rsidR="001606DB" w:rsidRPr="00F7041F">
        <w:rPr>
          <w:noProof/>
          <w:sz w:val="20"/>
          <w:szCs w:val="20"/>
          <w:lang w:val="ka-GE"/>
        </w:rPr>
        <w:t xml:space="preserve"> წლის</w:t>
      </w:r>
      <w:r w:rsidR="00837063" w:rsidRPr="00F7041F">
        <w:rPr>
          <w:noProof/>
          <w:sz w:val="20"/>
          <w:szCs w:val="20"/>
          <w:lang w:val="ka-GE"/>
        </w:rPr>
        <w:t xml:space="preserve"> 31 მაისის ჩათვლით</w:t>
      </w:r>
      <w:r w:rsidR="001606DB" w:rsidRPr="00F7041F">
        <w:rPr>
          <w:noProof/>
          <w:sz w:val="20"/>
          <w:szCs w:val="20"/>
          <w:lang w:val="ka-GE"/>
        </w:rPr>
        <w:t xml:space="preserve"> მზღვეველს შესრულებული აქვს ყველა ვალდებულება, იგი უფლებამოსილია შემსყიდველი ორგანიზაციიდან გამოითოვოს საბანკო გარანტია.</w:t>
      </w:r>
    </w:p>
    <w:p w14:paraId="433DDD77" w14:textId="388D48EB" w:rsidR="00A94C84" w:rsidRPr="00F7041F" w:rsidRDefault="006F51F8">
      <w:pPr>
        <w:pStyle w:val="BodyText"/>
        <w:ind w:right="101"/>
        <w:rPr>
          <w:noProof/>
          <w:sz w:val="20"/>
          <w:szCs w:val="20"/>
          <w:lang w:val="ka-GE"/>
        </w:rPr>
      </w:pPr>
      <w:r w:rsidRPr="00F7041F">
        <w:rPr>
          <w:noProof/>
          <w:sz w:val="20"/>
          <w:szCs w:val="20"/>
          <w:lang w:val="ka-GE"/>
        </w:rPr>
        <w:t>10</w:t>
      </w:r>
      <w:r w:rsidR="00565913" w:rsidRPr="00F7041F">
        <w:rPr>
          <w:noProof/>
          <w:sz w:val="20"/>
          <w:szCs w:val="20"/>
          <w:lang w:val="ka-GE"/>
        </w:rPr>
        <w:t>.5</w:t>
      </w:r>
      <w:r w:rsidR="001606DB" w:rsidRPr="00F7041F">
        <w:rPr>
          <w:noProof/>
          <w:sz w:val="20"/>
          <w:szCs w:val="20"/>
          <w:lang w:val="ka-GE"/>
        </w:rPr>
        <w:t>.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14:paraId="37660196" w14:textId="5B97A7EA" w:rsidR="00A94C84" w:rsidRPr="00F7041F" w:rsidRDefault="006F51F8" w:rsidP="00D600C8">
      <w:pPr>
        <w:pStyle w:val="BodyText"/>
        <w:ind w:right="101"/>
        <w:rPr>
          <w:noProof/>
          <w:sz w:val="20"/>
          <w:szCs w:val="20"/>
          <w:lang w:val="ka-GE"/>
        </w:rPr>
      </w:pPr>
      <w:r w:rsidRPr="00F7041F">
        <w:rPr>
          <w:noProof/>
          <w:sz w:val="20"/>
          <w:szCs w:val="20"/>
          <w:lang w:val="ka-GE"/>
        </w:rPr>
        <w:t>10</w:t>
      </w:r>
      <w:r w:rsidR="00565913" w:rsidRPr="00F7041F">
        <w:rPr>
          <w:noProof/>
          <w:sz w:val="20"/>
          <w:szCs w:val="20"/>
          <w:lang w:val="ka-GE"/>
        </w:rPr>
        <w:t>.6</w:t>
      </w:r>
      <w:r w:rsidR="001606DB" w:rsidRPr="00F7041F">
        <w:rPr>
          <w:noProof/>
          <w:sz w:val="20"/>
          <w:szCs w:val="20"/>
          <w:lang w:val="ka-GE"/>
        </w:rPr>
        <w:t xml:space="preserve">.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w:t>
      </w:r>
      <w:r w:rsidR="001F5947" w:rsidRPr="00F7041F">
        <w:rPr>
          <w:noProof/>
          <w:sz w:val="20"/>
          <w:szCs w:val="20"/>
          <w:lang w:val="ka-GE"/>
        </w:rPr>
        <w:t xml:space="preserve">მიმწოდებლის წერილობითი </w:t>
      </w:r>
      <w:r w:rsidR="001606DB" w:rsidRPr="00F7041F">
        <w:rPr>
          <w:noProof/>
          <w:sz w:val="20"/>
          <w:szCs w:val="20"/>
          <w:lang w:val="ka-GE"/>
        </w:rPr>
        <w:t>მოთხოვნიდან 14 დღის განმავლობაში.</w:t>
      </w:r>
    </w:p>
    <w:p w14:paraId="5F57ABC9" w14:textId="224A6FF9" w:rsidR="00D600C8" w:rsidRPr="00F7041F" w:rsidRDefault="006F51F8" w:rsidP="00D600C8">
      <w:pPr>
        <w:pStyle w:val="BodyText"/>
        <w:ind w:right="101"/>
        <w:rPr>
          <w:noProof/>
          <w:sz w:val="20"/>
          <w:szCs w:val="20"/>
          <w:lang w:val="ka-GE"/>
        </w:rPr>
      </w:pPr>
      <w:r w:rsidRPr="00F7041F">
        <w:rPr>
          <w:noProof/>
          <w:sz w:val="20"/>
          <w:szCs w:val="20"/>
          <w:lang w:val="ka-GE"/>
        </w:rPr>
        <w:t>10</w:t>
      </w:r>
      <w:r w:rsidR="00D600C8" w:rsidRPr="00F7041F">
        <w:rPr>
          <w:noProof/>
          <w:sz w:val="20"/>
          <w:szCs w:val="20"/>
          <w:lang w:val="ka-GE"/>
        </w:rPr>
        <w:t>.7. მიმწოდებლისაგან დამოუკიდებელი მიზეზების გამო ხელშეკრულების შეწყვეტის შემთხვევაში</w:t>
      </w:r>
      <w:r w:rsidR="00E539AF" w:rsidRPr="00F7041F">
        <w:rPr>
          <w:noProof/>
          <w:sz w:val="20"/>
          <w:szCs w:val="20"/>
          <w:lang w:val="ka-GE"/>
        </w:rPr>
        <w:t>,</w:t>
      </w:r>
      <w:r w:rsidR="00D600C8" w:rsidRPr="00F7041F">
        <w:rPr>
          <w:noProof/>
          <w:sz w:val="20"/>
          <w:szCs w:val="20"/>
          <w:lang w:val="ka-GE"/>
        </w:rPr>
        <w:t xml:space="preserve"> შემსყიდველი ვალდებულია</w:t>
      </w:r>
      <w:r w:rsidR="00E539AF" w:rsidRPr="00F7041F">
        <w:rPr>
          <w:noProof/>
          <w:sz w:val="20"/>
          <w:szCs w:val="20"/>
          <w:lang w:val="ka-GE"/>
        </w:rPr>
        <w:t>,</w:t>
      </w:r>
      <w:r w:rsidR="00D600C8" w:rsidRPr="00F7041F">
        <w:rPr>
          <w:noProof/>
          <w:sz w:val="20"/>
          <w:szCs w:val="20"/>
          <w:lang w:val="ka-GE"/>
        </w:rPr>
        <w:t xml:space="preserve">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4166251F" w14:textId="77777777" w:rsidR="00D600C8" w:rsidRPr="00F7041F" w:rsidRDefault="00D600C8">
      <w:pPr>
        <w:pStyle w:val="BodyText"/>
        <w:spacing w:before="2"/>
        <w:ind w:right="101"/>
        <w:rPr>
          <w:noProof/>
          <w:sz w:val="20"/>
          <w:szCs w:val="20"/>
          <w:lang w:val="ka-GE"/>
        </w:rPr>
      </w:pPr>
    </w:p>
    <w:p w14:paraId="06AAEDB5" w14:textId="77777777" w:rsidR="00A94C84" w:rsidRPr="00F7041F" w:rsidRDefault="00A94C84">
      <w:pPr>
        <w:pStyle w:val="BodyText"/>
        <w:ind w:left="0"/>
        <w:jc w:val="left"/>
        <w:rPr>
          <w:noProof/>
          <w:sz w:val="20"/>
          <w:szCs w:val="20"/>
          <w:lang w:val="ka-GE"/>
        </w:rPr>
      </w:pPr>
    </w:p>
    <w:p w14:paraId="666DEB41" w14:textId="77777777" w:rsidR="00A94C84" w:rsidRPr="00F7041F" w:rsidRDefault="00A94C84">
      <w:pPr>
        <w:pStyle w:val="BodyText"/>
        <w:spacing w:before="5"/>
        <w:ind w:left="0"/>
        <w:jc w:val="left"/>
        <w:rPr>
          <w:noProof/>
          <w:sz w:val="20"/>
          <w:szCs w:val="20"/>
          <w:lang w:val="ka-GE"/>
        </w:rPr>
      </w:pPr>
    </w:p>
    <w:p w14:paraId="21E706CA" w14:textId="7EAF809E" w:rsidR="00A94C84" w:rsidRPr="00F7041F" w:rsidRDefault="002A0380">
      <w:pPr>
        <w:pStyle w:val="Heading1"/>
        <w:spacing w:before="1"/>
        <w:rPr>
          <w:noProof/>
          <w:sz w:val="20"/>
          <w:szCs w:val="20"/>
          <w:lang w:val="ka-GE"/>
        </w:rPr>
      </w:pPr>
      <w:r w:rsidRPr="00F7041F">
        <w:rPr>
          <w:noProof/>
          <w:sz w:val="20"/>
          <w:szCs w:val="20"/>
          <w:lang w:val="ka-GE"/>
        </w:rPr>
        <w:t>11</w:t>
      </w:r>
      <w:r w:rsidR="001606DB" w:rsidRPr="00F7041F">
        <w:rPr>
          <w:noProof/>
          <w:sz w:val="20"/>
          <w:szCs w:val="20"/>
          <w:lang w:val="ka-GE"/>
        </w:rPr>
        <w:t>. ხელშეკრულების პირობების შეუსრულებლობა</w:t>
      </w:r>
    </w:p>
    <w:p w14:paraId="36FC359F" w14:textId="77777777" w:rsidR="00A94C84" w:rsidRPr="00F7041F" w:rsidRDefault="00A94C84">
      <w:pPr>
        <w:pStyle w:val="BodyText"/>
        <w:spacing w:before="12"/>
        <w:ind w:left="0"/>
        <w:jc w:val="left"/>
        <w:rPr>
          <w:b/>
          <w:noProof/>
          <w:sz w:val="20"/>
          <w:szCs w:val="20"/>
          <w:lang w:val="ka-GE"/>
        </w:rPr>
      </w:pPr>
    </w:p>
    <w:p w14:paraId="22EE69F8" w14:textId="2B1F7DC6" w:rsidR="00F86ECC" w:rsidRPr="00F7041F" w:rsidRDefault="002A0380" w:rsidP="00F86ECC">
      <w:pPr>
        <w:pStyle w:val="BodyText"/>
        <w:ind w:right="101"/>
        <w:rPr>
          <w:noProof/>
          <w:sz w:val="20"/>
          <w:szCs w:val="20"/>
          <w:lang w:val="ka-GE"/>
        </w:rPr>
      </w:pPr>
      <w:r w:rsidRPr="00F7041F">
        <w:rPr>
          <w:noProof/>
          <w:sz w:val="20"/>
          <w:szCs w:val="20"/>
          <w:lang w:val="ka-GE"/>
        </w:rPr>
        <w:t>11</w:t>
      </w:r>
      <w:r w:rsidR="001606DB" w:rsidRPr="00F7041F">
        <w:rPr>
          <w:noProof/>
          <w:sz w:val="20"/>
          <w:szCs w:val="20"/>
          <w:lang w:val="ka-GE"/>
        </w:rPr>
        <w:t>.1.</w:t>
      </w:r>
      <w:r w:rsidR="0073318F" w:rsidRPr="00F7041F">
        <w:rPr>
          <w:noProof/>
          <w:sz w:val="20"/>
          <w:szCs w:val="20"/>
          <w:lang w:val="ka-GE"/>
        </w:rPr>
        <w:t xml:space="preserve"> </w:t>
      </w:r>
      <w:r w:rsidR="00F86ECC" w:rsidRPr="00F7041F">
        <w:rPr>
          <w:noProof/>
          <w:sz w:val="20"/>
          <w:szCs w:val="20"/>
          <w:lang w:val="ka-GE"/>
        </w:rPr>
        <w:t>მიმწოდებლის მხრიდან ხელშეკრულებით ნაკისრი ვალდებულებების შეუსრულებლობის, სრულად შეუსრულებლობის ან ნაკისრ ვალდებულებებზე უარის თქმის შემთხვევაში, შემსყიდველი უფლებამოსილია გამოიყენოს ხელშეკრულების უზრუნველყოფის საბანკო გარანტია ხელშეკრულების საერთო ღირებულების 5%-ის ოდენობით და ასევე მიმწოდებელს დააკისროს ჯარიმა ხელშეკრულების ღირებულების 5%-ის ოდენობით, ხელშეკრულების 11.4-პუნქტის შესაბამისად;</w:t>
      </w:r>
    </w:p>
    <w:p w14:paraId="2F640F02" w14:textId="4ACFC2EB" w:rsidR="00F86ECC" w:rsidRPr="00F7041F" w:rsidRDefault="00607366" w:rsidP="00F86ECC">
      <w:pPr>
        <w:pStyle w:val="BodyText"/>
        <w:ind w:right="101"/>
        <w:rPr>
          <w:noProof/>
          <w:sz w:val="20"/>
          <w:szCs w:val="20"/>
          <w:lang w:val="ka-GE"/>
        </w:rPr>
      </w:pPr>
      <w:r w:rsidRPr="00F7041F">
        <w:rPr>
          <w:noProof/>
          <w:sz w:val="20"/>
          <w:szCs w:val="20"/>
          <w:lang w:val="ka-GE"/>
        </w:rPr>
        <w:t xml:space="preserve">11.2 </w:t>
      </w:r>
      <w:r w:rsidR="00F86ECC" w:rsidRPr="00F7041F">
        <w:rPr>
          <w:noProof/>
          <w:sz w:val="20"/>
          <w:szCs w:val="20"/>
          <w:lang w:val="ka-GE"/>
        </w:rPr>
        <w:t xml:space="preserve">წინამდებარე </w:t>
      </w:r>
      <w:r w:rsidRPr="00F7041F">
        <w:rPr>
          <w:noProof/>
          <w:sz w:val="20"/>
          <w:szCs w:val="20"/>
          <w:lang w:val="ka-GE"/>
        </w:rPr>
        <w:t>ხელშეკრულებით</w:t>
      </w:r>
      <w:r w:rsidR="00F86ECC" w:rsidRPr="00F7041F">
        <w:rPr>
          <w:noProof/>
          <w:sz w:val="20"/>
          <w:szCs w:val="20"/>
          <w:lang w:val="ka-GE"/>
        </w:rPr>
        <w:t xml:space="preserve"> გათვალისწინებული ვალდებულებების დარღვევის შემთხვევაში „მიმწოდებელს“ ეკისრება პირგასამტეხლო, შესაბამისად ყოველ ასეთ დღეზე შეუსრულებელი მომსახურების ღირებულების 0.2 %-ის ოდენობით. </w:t>
      </w:r>
    </w:p>
    <w:p w14:paraId="2CA0973F" w14:textId="1E6A4AE6" w:rsidR="00F86ECC" w:rsidRPr="00F7041F" w:rsidRDefault="00F86ECC" w:rsidP="00F86ECC">
      <w:pPr>
        <w:pStyle w:val="BodyText"/>
        <w:ind w:right="101"/>
        <w:rPr>
          <w:noProof/>
          <w:sz w:val="20"/>
          <w:szCs w:val="20"/>
          <w:lang w:val="ka-GE"/>
        </w:rPr>
      </w:pPr>
      <w:r w:rsidRPr="00F7041F">
        <w:rPr>
          <w:noProof/>
          <w:sz w:val="20"/>
          <w:szCs w:val="20"/>
          <w:lang w:val="ka-GE"/>
        </w:rPr>
        <w:t xml:space="preserve"> </w:t>
      </w:r>
      <w:r w:rsidR="00607366" w:rsidRPr="00F7041F">
        <w:rPr>
          <w:noProof/>
          <w:sz w:val="20"/>
          <w:szCs w:val="20"/>
          <w:lang w:val="ka-GE"/>
        </w:rPr>
        <w:t xml:space="preserve">11.3 </w:t>
      </w:r>
      <w:r w:rsidR="00747ED7" w:rsidRPr="00F7041F">
        <w:rPr>
          <w:noProof/>
          <w:sz w:val="20"/>
          <w:szCs w:val="20"/>
          <w:lang w:val="ka-GE"/>
        </w:rPr>
        <w:t>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ამასთან, თუ დაკ</w:t>
      </w:r>
      <w:r w:rsidRPr="00F7041F">
        <w:rPr>
          <w:noProof/>
          <w:sz w:val="20"/>
          <w:szCs w:val="20"/>
          <w:lang w:val="ka-GE"/>
        </w:rPr>
        <w:t>ისრებული პირგასამტეხლოს ჯამური თანხა გადააჭარბებს ხელშეკრულების ღირებულების 5%-ს</w:t>
      </w:r>
      <w:r w:rsidR="00747ED7" w:rsidRPr="00F7041F">
        <w:rPr>
          <w:noProof/>
          <w:sz w:val="20"/>
          <w:szCs w:val="20"/>
          <w:lang w:val="ka-GE"/>
        </w:rPr>
        <w:t>,</w:t>
      </w:r>
      <w:r w:rsidRPr="00F7041F">
        <w:rPr>
          <w:noProof/>
          <w:sz w:val="20"/>
          <w:szCs w:val="20"/>
          <w:lang w:val="ka-GE"/>
        </w:rPr>
        <w:t xml:space="preserve"> მხარე იტოვებს უფლებას </w:t>
      </w:r>
      <w:r w:rsidR="00747ED7" w:rsidRPr="00F7041F">
        <w:rPr>
          <w:noProof/>
          <w:sz w:val="20"/>
          <w:szCs w:val="20"/>
          <w:lang w:val="ka-GE"/>
        </w:rPr>
        <w:t>მიმართოს სატენდერო კომისიას ხელშეკრულების შეწყვეტის თაობაზე. აღნიშნული შემთხვევაში</w:t>
      </w:r>
      <w:r w:rsidR="002629D6">
        <w:rPr>
          <w:noProof/>
          <w:sz w:val="20"/>
          <w:szCs w:val="20"/>
          <w:lang w:val="ka-GE"/>
        </w:rPr>
        <w:t>,</w:t>
      </w:r>
      <w:r w:rsidR="00747ED7" w:rsidRPr="00F7041F">
        <w:rPr>
          <w:noProof/>
          <w:sz w:val="20"/>
          <w:szCs w:val="20"/>
          <w:lang w:val="ka-GE"/>
        </w:rPr>
        <w:t xml:space="preserve"> სატენდერო კომისია უფლებამოსილია იმსჯელოს ტენდერის მთლიანად ან მისი ნაწილობრივი შეწყვეტის თაობაზე</w:t>
      </w:r>
      <w:r w:rsidR="00E7607C">
        <w:rPr>
          <w:noProof/>
          <w:sz w:val="20"/>
          <w:szCs w:val="20"/>
          <w:lang w:val="ka-GE"/>
        </w:rPr>
        <w:t>.</w:t>
      </w:r>
      <w:bookmarkStart w:id="0" w:name="_GoBack"/>
      <w:bookmarkEnd w:id="0"/>
      <w:r w:rsidR="00747ED7" w:rsidRPr="00F7041F">
        <w:rPr>
          <w:noProof/>
          <w:sz w:val="20"/>
          <w:szCs w:val="20"/>
          <w:lang w:val="ka-GE"/>
        </w:rPr>
        <w:t xml:space="preserve">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27D7055C" w14:textId="6B08CDB7" w:rsidR="00F86ECC" w:rsidRPr="00F7041F" w:rsidRDefault="00607366" w:rsidP="00F86ECC">
      <w:pPr>
        <w:pStyle w:val="BodyText"/>
        <w:ind w:right="101"/>
        <w:rPr>
          <w:noProof/>
          <w:sz w:val="20"/>
          <w:szCs w:val="20"/>
          <w:lang w:val="ka-GE"/>
        </w:rPr>
      </w:pPr>
      <w:r w:rsidRPr="00F7041F">
        <w:rPr>
          <w:noProof/>
          <w:sz w:val="20"/>
          <w:szCs w:val="20"/>
          <w:lang w:val="ka-GE"/>
        </w:rPr>
        <w:t xml:space="preserve">11.4 </w:t>
      </w:r>
      <w:r w:rsidR="00F86ECC" w:rsidRPr="00F7041F">
        <w:rPr>
          <w:noProof/>
          <w:sz w:val="20"/>
          <w:szCs w:val="20"/>
          <w:lang w:val="ka-GE"/>
        </w:rPr>
        <w:t xml:space="preserve">ხელშეკრულებით აღებული ვალდებულების შეუსრულებლობისათვის მიმწოდებელს ეკისრება პირგასამტეხლო სახელშეკრულებო ღირებულების 5% პროცენტის ოდენობით. </w:t>
      </w:r>
    </w:p>
    <w:p w14:paraId="7EF55A1B" w14:textId="469C209E" w:rsidR="00F86ECC" w:rsidRPr="00F7041F" w:rsidRDefault="00F86ECC" w:rsidP="00F86ECC">
      <w:pPr>
        <w:pStyle w:val="BodyText"/>
        <w:ind w:right="101"/>
        <w:rPr>
          <w:noProof/>
          <w:sz w:val="20"/>
          <w:szCs w:val="20"/>
          <w:lang w:val="ka-GE"/>
        </w:rPr>
      </w:pPr>
      <w:r w:rsidRPr="00F7041F">
        <w:rPr>
          <w:noProof/>
          <w:sz w:val="20"/>
          <w:szCs w:val="20"/>
          <w:lang w:val="ka-GE"/>
        </w:rPr>
        <w:t xml:space="preserve"> </w:t>
      </w:r>
      <w:r w:rsidR="00185EF0" w:rsidRPr="00F7041F">
        <w:rPr>
          <w:noProof/>
          <w:sz w:val="20"/>
          <w:szCs w:val="20"/>
          <w:lang w:val="ka-GE"/>
        </w:rPr>
        <w:t xml:space="preserve">11.5 </w:t>
      </w:r>
      <w:r w:rsidRPr="00F7041F">
        <w:rPr>
          <w:noProof/>
          <w:sz w:val="20"/>
          <w:szCs w:val="20"/>
          <w:lang w:val="ka-GE"/>
        </w:rPr>
        <w:t>პირგასამტეხლოს გადახდა არ ათავისუფლებს „მიმწოდებელს” ძირითადი ვალდებულებების შესრულებისაგან.</w:t>
      </w:r>
    </w:p>
    <w:p w14:paraId="441506D0" w14:textId="77777777" w:rsidR="00F86ECC" w:rsidRPr="00F7041F" w:rsidRDefault="00F86ECC">
      <w:pPr>
        <w:pStyle w:val="BodyText"/>
        <w:ind w:right="101"/>
        <w:rPr>
          <w:noProof/>
          <w:sz w:val="20"/>
          <w:szCs w:val="20"/>
          <w:lang w:val="ka-GE"/>
        </w:rPr>
      </w:pPr>
    </w:p>
    <w:p w14:paraId="6BEE5E36" w14:textId="77777777" w:rsidR="00F86ECC" w:rsidRPr="00F7041F" w:rsidRDefault="00F86ECC">
      <w:pPr>
        <w:pStyle w:val="BodyText"/>
        <w:ind w:right="101"/>
        <w:rPr>
          <w:noProof/>
          <w:sz w:val="20"/>
          <w:szCs w:val="20"/>
          <w:lang w:val="ka-GE"/>
        </w:rPr>
      </w:pPr>
    </w:p>
    <w:p w14:paraId="58E0F2EC" w14:textId="29FB18BA" w:rsidR="00A94C84" w:rsidRPr="00F7041F" w:rsidRDefault="00A94C84">
      <w:pPr>
        <w:pStyle w:val="BodyText"/>
        <w:spacing w:before="7"/>
        <w:ind w:left="0"/>
        <w:jc w:val="left"/>
        <w:rPr>
          <w:noProof/>
          <w:sz w:val="20"/>
          <w:szCs w:val="20"/>
          <w:lang w:val="ka-GE"/>
        </w:rPr>
      </w:pPr>
    </w:p>
    <w:p w14:paraId="48D43EDF" w14:textId="140CF3FA" w:rsidR="00A94C84" w:rsidRPr="00F7041F" w:rsidRDefault="007C7CC7">
      <w:pPr>
        <w:pStyle w:val="Heading1"/>
        <w:tabs>
          <w:tab w:val="left" w:pos="1444"/>
        </w:tabs>
        <w:rPr>
          <w:noProof/>
          <w:sz w:val="20"/>
          <w:szCs w:val="20"/>
          <w:lang w:val="ka-GE"/>
        </w:rPr>
      </w:pPr>
      <w:r w:rsidRPr="00F7041F">
        <w:rPr>
          <w:noProof/>
          <w:sz w:val="20"/>
          <w:szCs w:val="20"/>
          <w:lang w:val="ka-GE"/>
        </w:rPr>
        <w:t>1</w:t>
      </w:r>
      <w:r w:rsidR="00D17519" w:rsidRPr="00F7041F">
        <w:rPr>
          <w:noProof/>
          <w:sz w:val="20"/>
          <w:szCs w:val="20"/>
          <w:lang w:val="ka-GE"/>
        </w:rPr>
        <w:t>2</w:t>
      </w:r>
      <w:r w:rsidRPr="00F7041F">
        <w:rPr>
          <w:noProof/>
          <w:sz w:val="20"/>
          <w:szCs w:val="20"/>
          <w:lang w:val="ka-GE"/>
        </w:rPr>
        <w:t xml:space="preserve">. </w:t>
      </w:r>
      <w:r w:rsidR="001606DB" w:rsidRPr="00F7041F">
        <w:rPr>
          <w:noProof/>
          <w:sz w:val="20"/>
          <w:szCs w:val="20"/>
          <w:lang w:val="ka-GE"/>
        </w:rPr>
        <w:t>ხელშეკრულებაში ცვლილების</w:t>
      </w:r>
      <w:r w:rsidR="001606DB" w:rsidRPr="00F7041F">
        <w:rPr>
          <w:noProof/>
          <w:spacing w:val="3"/>
          <w:sz w:val="20"/>
          <w:szCs w:val="20"/>
          <w:lang w:val="ka-GE"/>
        </w:rPr>
        <w:t xml:space="preserve"> </w:t>
      </w:r>
      <w:r w:rsidR="001606DB" w:rsidRPr="00F7041F">
        <w:rPr>
          <w:noProof/>
          <w:sz w:val="20"/>
          <w:szCs w:val="20"/>
          <w:lang w:val="ka-GE"/>
        </w:rPr>
        <w:t>შეტანა</w:t>
      </w:r>
    </w:p>
    <w:p w14:paraId="117CC383" w14:textId="77777777" w:rsidR="00A94C84" w:rsidRPr="00F7041F" w:rsidRDefault="00A94C84" w:rsidP="00EA7F55">
      <w:pPr>
        <w:pStyle w:val="BodyText"/>
        <w:spacing w:before="1" w:line="289" w:lineRule="exact"/>
        <w:rPr>
          <w:noProof/>
          <w:sz w:val="20"/>
          <w:szCs w:val="20"/>
          <w:lang w:val="ka-GE"/>
        </w:rPr>
      </w:pPr>
    </w:p>
    <w:p w14:paraId="7A652B8A" w14:textId="1D193ADD" w:rsidR="00A94C84" w:rsidRPr="00F7041F" w:rsidRDefault="00D17519" w:rsidP="00D17519">
      <w:pPr>
        <w:pStyle w:val="BodyText"/>
        <w:ind w:right="101"/>
        <w:rPr>
          <w:noProof/>
          <w:sz w:val="20"/>
          <w:szCs w:val="20"/>
          <w:lang w:val="ka-GE"/>
        </w:rPr>
      </w:pPr>
      <w:r w:rsidRPr="00F7041F">
        <w:rPr>
          <w:noProof/>
          <w:sz w:val="20"/>
          <w:szCs w:val="20"/>
          <w:lang w:val="ka-GE"/>
        </w:rPr>
        <w:t>12</w:t>
      </w:r>
      <w:r w:rsidR="001606DB" w:rsidRPr="00F7041F">
        <w:rPr>
          <w:noProof/>
          <w:sz w:val="20"/>
          <w:szCs w:val="20"/>
          <w:lang w:val="ka-GE"/>
        </w:rPr>
        <w:t>.1 ხელშეკრულებაში</w:t>
      </w:r>
      <w:r w:rsidR="00EA7F55" w:rsidRPr="00F7041F">
        <w:rPr>
          <w:noProof/>
          <w:sz w:val="20"/>
          <w:szCs w:val="20"/>
          <w:lang w:val="ka-GE"/>
        </w:rPr>
        <w:t xml:space="preserve"> </w:t>
      </w:r>
      <w:r w:rsidR="001606DB" w:rsidRPr="00F7041F">
        <w:rPr>
          <w:noProof/>
          <w:sz w:val="20"/>
          <w:szCs w:val="20"/>
          <w:lang w:val="ka-GE"/>
        </w:rPr>
        <w:t>ნებისმიერი</w:t>
      </w:r>
      <w:r w:rsidR="00EA7F55" w:rsidRPr="00F7041F">
        <w:rPr>
          <w:noProof/>
          <w:sz w:val="20"/>
          <w:szCs w:val="20"/>
          <w:lang w:val="ka-GE"/>
        </w:rPr>
        <w:t xml:space="preserve"> </w:t>
      </w:r>
      <w:r w:rsidR="001606DB" w:rsidRPr="00F7041F">
        <w:rPr>
          <w:noProof/>
          <w:sz w:val="20"/>
          <w:szCs w:val="20"/>
          <w:lang w:val="ka-GE"/>
        </w:rPr>
        <w:t>ცვლილების</w:t>
      </w:r>
      <w:r w:rsidR="00EA7F55" w:rsidRPr="00F7041F">
        <w:rPr>
          <w:noProof/>
          <w:sz w:val="20"/>
          <w:szCs w:val="20"/>
          <w:lang w:val="ka-GE"/>
        </w:rPr>
        <w:t xml:space="preserve">, </w:t>
      </w:r>
      <w:r w:rsidR="001606DB" w:rsidRPr="00F7041F">
        <w:rPr>
          <w:noProof/>
          <w:sz w:val="20"/>
          <w:szCs w:val="20"/>
          <w:lang w:val="ka-GE"/>
        </w:rPr>
        <w:t>დამატების</w:t>
      </w:r>
      <w:r w:rsidR="00EA7F55" w:rsidRPr="00F7041F">
        <w:rPr>
          <w:noProof/>
          <w:sz w:val="20"/>
          <w:szCs w:val="20"/>
          <w:lang w:val="ka-GE"/>
        </w:rPr>
        <w:t xml:space="preserve"> </w:t>
      </w:r>
      <w:r w:rsidR="001606DB" w:rsidRPr="00F7041F">
        <w:rPr>
          <w:noProof/>
          <w:sz w:val="20"/>
          <w:szCs w:val="20"/>
          <w:lang w:val="ka-GE"/>
        </w:rPr>
        <w:t>შეტანა</w:t>
      </w:r>
      <w:r w:rsidR="00EA7F55" w:rsidRPr="00F7041F">
        <w:rPr>
          <w:noProof/>
          <w:sz w:val="20"/>
          <w:szCs w:val="20"/>
          <w:lang w:val="ka-GE"/>
        </w:rPr>
        <w:t xml:space="preserve"> </w:t>
      </w:r>
      <w:r w:rsidR="001606DB" w:rsidRPr="00F7041F">
        <w:rPr>
          <w:noProof/>
          <w:sz w:val="20"/>
          <w:szCs w:val="20"/>
          <w:lang w:val="ka-GE"/>
        </w:rPr>
        <w:t>შესაძლებელია</w:t>
      </w:r>
      <w:r w:rsidR="00EA7F55" w:rsidRPr="00F7041F">
        <w:rPr>
          <w:noProof/>
          <w:sz w:val="20"/>
          <w:szCs w:val="20"/>
          <w:lang w:val="ka-GE"/>
        </w:rPr>
        <w:t xml:space="preserve"> </w:t>
      </w:r>
      <w:r w:rsidR="001606DB" w:rsidRPr="00F7041F">
        <w:rPr>
          <w:noProof/>
          <w:sz w:val="20"/>
          <w:szCs w:val="20"/>
          <w:lang w:val="ka-GE"/>
        </w:rPr>
        <w:t>მხოლოდ</w:t>
      </w:r>
      <w:r w:rsidR="00EA7F55" w:rsidRPr="00F7041F">
        <w:rPr>
          <w:noProof/>
          <w:sz w:val="20"/>
          <w:szCs w:val="20"/>
          <w:lang w:val="ka-GE"/>
        </w:rPr>
        <w:t xml:space="preserve"> </w:t>
      </w:r>
      <w:r w:rsidR="001606DB" w:rsidRPr="00F7041F">
        <w:rPr>
          <w:noProof/>
          <w:sz w:val="20"/>
          <w:szCs w:val="20"/>
          <w:lang w:val="ka-GE"/>
        </w:rPr>
        <w:t>წერილობითი</w:t>
      </w:r>
      <w:r w:rsidR="00EA7F55" w:rsidRPr="00F7041F">
        <w:rPr>
          <w:noProof/>
          <w:sz w:val="20"/>
          <w:szCs w:val="20"/>
          <w:lang w:val="ka-GE"/>
        </w:rPr>
        <w:t xml:space="preserve"> </w:t>
      </w:r>
      <w:r w:rsidR="001606DB" w:rsidRPr="00F7041F">
        <w:rPr>
          <w:noProof/>
          <w:sz w:val="20"/>
          <w:szCs w:val="20"/>
          <w:lang w:val="ka-GE"/>
        </w:rPr>
        <w:t>ფორმით, მხარეთა შეთანხმების საფუძველზე.</w:t>
      </w:r>
    </w:p>
    <w:p w14:paraId="16443AC1" w14:textId="61568025" w:rsidR="00A94C84" w:rsidRPr="00F7041F" w:rsidRDefault="00D17519" w:rsidP="00D17519">
      <w:pPr>
        <w:pStyle w:val="BodyText"/>
        <w:ind w:right="101"/>
        <w:rPr>
          <w:noProof/>
          <w:sz w:val="20"/>
          <w:szCs w:val="20"/>
          <w:lang w:val="ka-GE"/>
        </w:rPr>
      </w:pPr>
      <w:r w:rsidRPr="00F7041F">
        <w:rPr>
          <w:noProof/>
          <w:sz w:val="20"/>
          <w:szCs w:val="20"/>
          <w:lang w:val="ka-GE"/>
        </w:rPr>
        <w:t>12</w:t>
      </w:r>
      <w:r w:rsidR="001606DB" w:rsidRPr="00F7041F">
        <w:rPr>
          <w:noProof/>
          <w:sz w:val="20"/>
          <w:szCs w:val="20"/>
          <w:lang w:val="ka-GE"/>
        </w:rPr>
        <w:t>.2 ხელშეკრულება შეიძლება შეწყდეს მხარეთა ურთიერთშეთანხმების საფუძველზე.</w:t>
      </w:r>
    </w:p>
    <w:p w14:paraId="528ECE10" w14:textId="1C62E97A" w:rsidR="00A94C84" w:rsidRPr="00F7041F" w:rsidRDefault="00D17519" w:rsidP="00D17519">
      <w:pPr>
        <w:pStyle w:val="BodyText"/>
        <w:ind w:right="101"/>
        <w:rPr>
          <w:noProof/>
          <w:sz w:val="20"/>
          <w:szCs w:val="20"/>
          <w:lang w:val="ka-GE"/>
        </w:rPr>
      </w:pPr>
      <w:r w:rsidRPr="00F7041F">
        <w:rPr>
          <w:noProof/>
          <w:sz w:val="20"/>
          <w:szCs w:val="20"/>
          <w:lang w:val="ka-GE"/>
        </w:rPr>
        <w:t>12</w:t>
      </w:r>
      <w:r w:rsidR="0041799E" w:rsidRPr="00F7041F">
        <w:rPr>
          <w:noProof/>
          <w:sz w:val="20"/>
          <w:szCs w:val="20"/>
          <w:lang w:val="ka-GE"/>
        </w:rPr>
        <w:t xml:space="preserve">.3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w:t>
      </w:r>
      <w:r w:rsidR="00D13058" w:rsidRPr="00F7041F">
        <w:rPr>
          <w:noProof/>
          <w:sz w:val="20"/>
          <w:szCs w:val="20"/>
          <w:lang w:val="ka-GE"/>
        </w:rPr>
        <w:t xml:space="preserve">დაუყოვნებლივ </w:t>
      </w:r>
      <w:r w:rsidR="0041799E" w:rsidRPr="00F7041F">
        <w:rPr>
          <w:noProof/>
          <w:sz w:val="20"/>
          <w:szCs w:val="20"/>
          <w:lang w:val="ka-GE"/>
        </w:rPr>
        <w:t>წერილობით შეატყობინოს მეორე მხარეს შესაბამისი ინფორმაცია.</w:t>
      </w:r>
    </w:p>
    <w:p w14:paraId="4B840E62" w14:textId="71DE8D9C" w:rsidR="00D13058" w:rsidRPr="00F7041F" w:rsidRDefault="00D13058" w:rsidP="00D17519">
      <w:pPr>
        <w:pStyle w:val="BodyText"/>
        <w:ind w:right="101"/>
        <w:rPr>
          <w:noProof/>
          <w:sz w:val="20"/>
          <w:szCs w:val="20"/>
          <w:lang w:val="ka-GE"/>
        </w:rPr>
      </w:pPr>
      <w:r w:rsidRPr="00F7041F">
        <w:rPr>
          <w:noProof/>
          <w:sz w:val="20"/>
          <w:szCs w:val="20"/>
          <w:lang w:val="ka-GE"/>
        </w:rPr>
        <w:t>1</w:t>
      </w:r>
      <w:r w:rsidR="00D17519" w:rsidRPr="00F7041F">
        <w:rPr>
          <w:noProof/>
          <w:sz w:val="20"/>
          <w:szCs w:val="20"/>
          <w:lang w:val="ka-GE"/>
        </w:rPr>
        <w:t>2</w:t>
      </w:r>
      <w:r w:rsidRPr="00F7041F">
        <w:rPr>
          <w:noProof/>
          <w:sz w:val="20"/>
          <w:szCs w:val="20"/>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r w:rsidR="00D17519" w:rsidRPr="00F7041F">
        <w:rPr>
          <w:noProof/>
          <w:sz w:val="20"/>
          <w:szCs w:val="20"/>
          <w:lang w:val="ka-GE"/>
        </w:rPr>
        <w:t>;</w:t>
      </w:r>
    </w:p>
    <w:p w14:paraId="400FAE82" w14:textId="73DD11CF" w:rsidR="00D17519" w:rsidRPr="00F7041F" w:rsidRDefault="00D17519" w:rsidP="00D17519">
      <w:pPr>
        <w:pStyle w:val="BodyText"/>
        <w:ind w:right="101"/>
        <w:rPr>
          <w:noProof/>
          <w:sz w:val="20"/>
          <w:szCs w:val="20"/>
          <w:lang w:val="ka-GE"/>
        </w:rPr>
      </w:pPr>
      <w:r w:rsidRPr="00F7041F">
        <w:rPr>
          <w:noProof/>
          <w:sz w:val="20"/>
          <w:szCs w:val="20"/>
          <w:lang w:val="ka-GE"/>
        </w:rPr>
        <w:t xml:space="preserve"> 12.5 ხელშეკრულების პირობების ნებისმიერი ცვლილება უნდა გაფორმდეს ხელშეკრულების დანართის სახით, რომელიც ჩაითვლება ხელშეკრულების განუყოფელ ნაწილად.</w:t>
      </w:r>
    </w:p>
    <w:p w14:paraId="37E01A7B" w14:textId="77777777" w:rsidR="00D17519" w:rsidRPr="00F7041F" w:rsidRDefault="00D17519" w:rsidP="00D17519">
      <w:pPr>
        <w:pStyle w:val="BodyText"/>
        <w:ind w:right="101"/>
        <w:rPr>
          <w:noProof/>
          <w:sz w:val="20"/>
          <w:szCs w:val="20"/>
          <w:lang w:val="ka-GE"/>
        </w:rPr>
      </w:pPr>
    </w:p>
    <w:p w14:paraId="2428A5E3" w14:textId="77777777" w:rsidR="00D13058" w:rsidRPr="00F7041F" w:rsidRDefault="00D13058" w:rsidP="001415BE">
      <w:pPr>
        <w:pStyle w:val="BodyText"/>
        <w:spacing w:before="1" w:line="289" w:lineRule="exact"/>
        <w:rPr>
          <w:noProof/>
          <w:sz w:val="20"/>
          <w:szCs w:val="20"/>
          <w:lang w:val="ka-GE"/>
        </w:rPr>
      </w:pPr>
    </w:p>
    <w:p w14:paraId="4670B89A" w14:textId="77777777" w:rsidR="00D13058" w:rsidRPr="00F7041F" w:rsidRDefault="00D13058" w:rsidP="001415BE">
      <w:pPr>
        <w:pStyle w:val="BodyText"/>
        <w:spacing w:before="1" w:line="289" w:lineRule="exact"/>
        <w:rPr>
          <w:noProof/>
          <w:sz w:val="20"/>
          <w:szCs w:val="20"/>
          <w:lang w:val="ka-GE"/>
        </w:rPr>
      </w:pPr>
    </w:p>
    <w:p w14:paraId="6D66BC31" w14:textId="77777777" w:rsidR="00A94C84" w:rsidRPr="00F7041F" w:rsidRDefault="00A94C84">
      <w:pPr>
        <w:pStyle w:val="BodyText"/>
        <w:spacing w:before="9"/>
        <w:ind w:left="0"/>
        <w:jc w:val="left"/>
        <w:rPr>
          <w:noProof/>
          <w:sz w:val="20"/>
          <w:szCs w:val="20"/>
          <w:lang w:val="ka-GE"/>
        </w:rPr>
      </w:pPr>
    </w:p>
    <w:p w14:paraId="194E923F" w14:textId="5702F64A" w:rsidR="00A94C84" w:rsidRPr="00F7041F" w:rsidRDefault="009B762B">
      <w:pPr>
        <w:pStyle w:val="Heading1"/>
        <w:ind w:left="362"/>
        <w:rPr>
          <w:noProof/>
          <w:sz w:val="20"/>
          <w:szCs w:val="20"/>
          <w:lang w:val="ka-GE"/>
        </w:rPr>
      </w:pPr>
      <w:r w:rsidRPr="00F7041F">
        <w:rPr>
          <w:noProof/>
          <w:sz w:val="20"/>
          <w:szCs w:val="20"/>
          <w:lang w:val="ka-GE"/>
        </w:rPr>
        <w:t>13</w:t>
      </w:r>
      <w:r w:rsidR="001606DB" w:rsidRPr="00F7041F">
        <w:rPr>
          <w:noProof/>
          <w:sz w:val="20"/>
          <w:szCs w:val="20"/>
          <w:lang w:val="ka-GE"/>
        </w:rPr>
        <w:t>. დავები და მათი გადაწყვეტის წესი</w:t>
      </w:r>
    </w:p>
    <w:p w14:paraId="764D4AD5" w14:textId="77777777" w:rsidR="00A94C84" w:rsidRPr="00F7041F" w:rsidRDefault="00A94C84">
      <w:pPr>
        <w:pStyle w:val="BodyText"/>
        <w:spacing w:before="12"/>
        <w:ind w:left="0"/>
        <w:jc w:val="left"/>
        <w:rPr>
          <w:b/>
          <w:noProof/>
          <w:sz w:val="20"/>
          <w:szCs w:val="20"/>
          <w:lang w:val="ka-GE"/>
        </w:rPr>
      </w:pPr>
    </w:p>
    <w:p w14:paraId="7B5E6D76" w14:textId="6688091F" w:rsidR="009B762B" w:rsidRPr="00F7041F" w:rsidRDefault="009B762B" w:rsidP="009B762B">
      <w:pPr>
        <w:pStyle w:val="BodyText"/>
        <w:ind w:right="101"/>
        <w:rPr>
          <w:noProof/>
          <w:sz w:val="20"/>
          <w:szCs w:val="20"/>
          <w:lang w:val="ka-GE"/>
        </w:rPr>
      </w:pPr>
      <w:r w:rsidRPr="00F7041F">
        <w:rPr>
          <w:noProof/>
          <w:sz w:val="20"/>
          <w:szCs w:val="20"/>
          <w:lang w:val="ka-GE"/>
        </w:rPr>
        <w:t xml:space="preserve">13.1 „შემსყიდველმა“ და „მიმწოდებელმა“ ყველა ღონე უნდა იხმარონ, რათა პირდაპირი მოლაპარაკებების გზით,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w:t>
      </w:r>
    </w:p>
    <w:p w14:paraId="709A4F1C" w14:textId="0FDECD95" w:rsidR="009B762B" w:rsidRPr="00F7041F" w:rsidRDefault="009B762B" w:rsidP="009B762B">
      <w:pPr>
        <w:pStyle w:val="BodyText"/>
        <w:ind w:right="101"/>
        <w:rPr>
          <w:noProof/>
          <w:sz w:val="20"/>
          <w:szCs w:val="20"/>
          <w:lang w:val="ka-GE"/>
        </w:rPr>
      </w:pPr>
      <w:r w:rsidRPr="00F7041F">
        <w:rPr>
          <w:noProof/>
          <w:sz w:val="20"/>
          <w:szCs w:val="20"/>
          <w:lang w:val="ka-GE"/>
        </w:rPr>
        <w:t>13.2 თუ ასეთი მოლაპარაკების დაწყებიდან 30 (ოცდაათი)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წესის მიხედვით მიმართოს საქართველოს სასამართლოს, თუ ხელშეკრულების პირობებში სხვა რამ არ არის გათვალისწინებული.</w:t>
      </w:r>
    </w:p>
    <w:p w14:paraId="06662DE3" w14:textId="62E3312F" w:rsidR="009B762B" w:rsidRPr="00F7041F" w:rsidRDefault="009B762B" w:rsidP="009B762B">
      <w:pPr>
        <w:pStyle w:val="BodyText"/>
        <w:ind w:right="101"/>
        <w:rPr>
          <w:noProof/>
          <w:sz w:val="20"/>
          <w:szCs w:val="20"/>
          <w:lang w:val="ka-GE"/>
        </w:rPr>
      </w:pPr>
    </w:p>
    <w:p w14:paraId="40E2B8BB" w14:textId="38DF4D5E" w:rsidR="009B762B" w:rsidRPr="00F7041F" w:rsidRDefault="009B762B" w:rsidP="009B762B">
      <w:pPr>
        <w:pStyle w:val="ListParagraph"/>
        <w:widowControl/>
        <w:autoSpaceDE/>
        <w:autoSpaceDN/>
        <w:spacing w:line="276" w:lineRule="auto"/>
        <w:ind w:left="360"/>
        <w:contextualSpacing/>
        <w:jc w:val="both"/>
        <w:rPr>
          <w:noProof/>
          <w:sz w:val="20"/>
          <w:lang w:val="ka-GE"/>
        </w:rPr>
      </w:pPr>
    </w:p>
    <w:p w14:paraId="69A7E876" w14:textId="77777777" w:rsidR="009B762B" w:rsidRPr="00F7041F" w:rsidRDefault="009B762B" w:rsidP="009B762B">
      <w:pPr>
        <w:pStyle w:val="ListParagraph"/>
        <w:widowControl/>
        <w:autoSpaceDE/>
        <w:autoSpaceDN/>
        <w:spacing w:line="276" w:lineRule="auto"/>
        <w:ind w:left="360"/>
        <w:contextualSpacing/>
        <w:jc w:val="both"/>
        <w:rPr>
          <w:noProof/>
          <w:sz w:val="20"/>
          <w:lang w:val="ka-GE"/>
        </w:rPr>
      </w:pPr>
    </w:p>
    <w:p w14:paraId="2F761DF5" w14:textId="3115BFD4" w:rsidR="00A94C84" w:rsidRPr="00F7041F" w:rsidRDefault="001606DB">
      <w:pPr>
        <w:pStyle w:val="Heading1"/>
        <w:rPr>
          <w:noProof/>
          <w:sz w:val="20"/>
          <w:szCs w:val="20"/>
          <w:lang w:val="ka-GE"/>
        </w:rPr>
      </w:pPr>
      <w:r w:rsidRPr="00F7041F">
        <w:rPr>
          <w:noProof/>
          <w:sz w:val="20"/>
          <w:szCs w:val="20"/>
          <w:lang w:val="ka-GE"/>
        </w:rPr>
        <w:t>1</w:t>
      </w:r>
      <w:r w:rsidR="00A34765">
        <w:rPr>
          <w:noProof/>
          <w:sz w:val="20"/>
          <w:szCs w:val="20"/>
          <w:lang w:val="ka-GE"/>
        </w:rPr>
        <w:t>4</w:t>
      </w:r>
      <w:r w:rsidRPr="00F7041F">
        <w:rPr>
          <w:noProof/>
          <w:sz w:val="20"/>
          <w:szCs w:val="20"/>
          <w:lang w:val="ka-GE"/>
        </w:rPr>
        <w:t>. ხელშეკრულების მოქმედების ვადა</w:t>
      </w:r>
    </w:p>
    <w:p w14:paraId="616808C2" w14:textId="77777777" w:rsidR="00A94C84" w:rsidRPr="00F7041F" w:rsidRDefault="00A94C84">
      <w:pPr>
        <w:pStyle w:val="BodyText"/>
        <w:spacing w:before="12"/>
        <w:ind w:left="0"/>
        <w:jc w:val="left"/>
        <w:rPr>
          <w:b/>
          <w:noProof/>
          <w:sz w:val="20"/>
          <w:szCs w:val="20"/>
          <w:lang w:val="ka-GE"/>
        </w:rPr>
      </w:pPr>
    </w:p>
    <w:p w14:paraId="6F24E2A0" w14:textId="77777777" w:rsidR="00A94C84" w:rsidRPr="00F7041F" w:rsidRDefault="001606DB" w:rsidP="004E266A">
      <w:pPr>
        <w:spacing w:before="1"/>
        <w:ind w:left="111" w:right="98"/>
        <w:jc w:val="center"/>
        <w:rPr>
          <w:noProof/>
          <w:sz w:val="20"/>
          <w:szCs w:val="20"/>
          <w:lang w:val="ka-GE"/>
        </w:rPr>
      </w:pPr>
      <w:r w:rsidRPr="00F7041F">
        <w:rPr>
          <w:noProof/>
          <w:sz w:val="20"/>
          <w:szCs w:val="20"/>
          <w:lang w:val="ka-GE"/>
        </w:rPr>
        <w:t xml:space="preserve">ხელშეკრულება ძალაში შედის მისი ხელმოწერის დღიდან </w:t>
      </w:r>
      <w:r w:rsidRPr="00F7041F">
        <w:rPr>
          <w:b/>
          <w:bCs/>
          <w:noProof/>
          <w:sz w:val="20"/>
          <w:szCs w:val="20"/>
          <w:lang w:val="ka-GE"/>
        </w:rPr>
        <w:t xml:space="preserve"> </w:t>
      </w:r>
      <w:r w:rsidRPr="00F7041F">
        <w:rPr>
          <w:noProof/>
          <w:sz w:val="20"/>
          <w:szCs w:val="20"/>
          <w:lang w:val="ka-GE"/>
        </w:rPr>
        <w:t>და მოქმედებს</w:t>
      </w:r>
      <w:r w:rsidR="00F311A2" w:rsidRPr="00F7041F">
        <w:rPr>
          <w:noProof/>
          <w:sz w:val="20"/>
          <w:szCs w:val="20"/>
          <w:lang w:val="ka-GE"/>
        </w:rPr>
        <w:t xml:space="preserve"> 2021</w:t>
      </w:r>
      <w:r w:rsidRPr="00F7041F">
        <w:rPr>
          <w:noProof/>
          <w:sz w:val="20"/>
          <w:szCs w:val="20"/>
          <w:lang w:val="ka-GE"/>
        </w:rPr>
        <w:t xml:space="preserve"> წლის</w:t>
      </w:r>
      <w:r w:rsidR="004E266A" w:rsidRPr="00F7041F">
        <w:rPr>
          <w:noProof/>
          <w:sz w:val="20"/>
          <w:szCs w:val="20"/>
          <w:lang w:val="ka-GE"/>
        </w:rPr>
        <w:t xml:space="preserve"> 30 აპრილის ჩათვლით.</w:t>
      </w:r>
    </w:p>
    <w:p w14:paraId="75170065" w14:textId="77777777" w:rsidR="005024FF" w:rsidRPr="00F7041F" w:rsidRDefault="005024FF" w:rsidP="00B11B34">
      <w:pPr>
        <w:spacing w:before="1"/>
        <w:ind w:right="98"/>
        <w:rPr>
          <w:noProof/>
          <w:sz w:val="20"/>
          <w:szCs w:val="20"/>
          <w:lang w:val="ka-GE"/>
        </w:rPr>
      </w:pPr>
    </w:p>
    <w:p w14:paraId="0E770EAB" w14:textId="77777777" w:rsidR="005024FF" w:rsidRPr="00F7041F" w:rsidRDefault="005024FF">
      <w:pPr>
        <w:spacing w:before="1"/>
        <w:ind w:left="111" w:right="98" w:firstLine="720"/>
        <w:rPr>
          <w:noProof/>
          <w:sz w:val="20"/>
          <w:szCs w:val="20"/>
          <w:lang w:val="ka-GE"/>
        </w:rPr>
      </w:pPr>
    </w:p>
    <w:p w14:paraId="087A5FDC" w14:textId="754F4D8C" w:rsidR="005024FF" w:rsidRPr="00F7041F" w:rsidRDefault="00A34765" w:rsidP="005024FF">
      <w:pPr>
        <w:pStyle w:val="Heading1"/>
        <w:rPr>
          <w:noProof/>
          <w:sz w:val="20"/>
          <w:szCs w:val="20"/>
          <w:lang w:val="ka-GE"/>
        </w:rPr>
      </w:pPr>
      <w:r>
        <w:rPr>
          <w:noProof/>
          <w:sz w:val="20"/>
          <w:szCs w:val="20"/>
          <w:lang w:val="ka-GE"/>
        </w:rPr>
        <w:t>15</w:t>
      </w:r>
      <w:r w:rsidR="005024FF" w:rsidRPr="00F7041F">
        <w:rPr>
          <w:noProof/>
          <w:sz w:val="20"/>
          <w:szCs w:val="20"/>
          <w:lang w:val="ka-GE"/>
        </w:rPr>
        <w:t xml:space="preserve">. ფორს-მაჟორი </w:t>
      </w:r>
    </w:p>
    <w:p w14:paraId="59BC3511" w14:textId="77777777" w:rsidR="00544B63" w:rsidRPr="00F7041F" w:rsidRDefault="00544B63" w:rsidP="00544B63">
      <w:pPr>
        <w:pStyle w:val="Heading1"/>
        <w:ind w:left="0"/>
        <w:jc w:val="left"/>
        <w:rPr>
          <w:noProof/>
          <w:sz w:val="20"/>
          <w:szCs w:val="20"/>
          <w:lang w:val="ka-GE"/>
        </w:rPr>
      </w:pPr>
    </w:p>
    <w:p w14:paraId="244CA538" w14:textId="596C44D8" w:rsidR="00F67880" w:rsidRPr="00F7041F" w:rsidRDefault="005024FF" w:rsidP="005024FF">
      <w:pPr>
        <w:pStyle w:val="BodyText"/>
        <w:ind w:right="101"/>
        <w:rPr>
          <w:noProof/>
          <w:sz w:val="20"/>
          <w:szCs w:val="20"/>
          <w:lang w:val="ka-GE"/>
        </w:rPr>
      </w:pPr>
      <w:r w:rsidRPr="00F7041F">
        <w:rPr>
          <w:noProof/>
          <w:sz w:val="20"/>
          <w:szCs w:val="20"/>
          <w:lang w:val="ka-GE"/>
        </w:rPr>
        <w:t>1</w:t>
      </w:r>
      <w:r w:rsidR="00A34765">
        <w:rPr>
          <w:noProof/>
          <w:sz w:val="20"/>
          <w:szCs w:val="20"/>
          <w:lang w:val="ka-GE"/>
        </w:rPr>
        <w:t>5</w:t>
      </w:r>
      <w:r w:rsidRPr="00F7041F">
        <w:rPr>
          <w:noProof/>
          <w:sz w:val="20"/>
          <w:szCs w:val="20"/>
          <w:lang w:val="ka-GE"/>
        </w:rPr>
        <w:t>.1</w:t>
      </w:r>
      <w:r w:rsidR="00A26138" w:rsidRPr="00F7041F">
        <w:rPr>
          <w:noProof/>
          <w:sz w:val="20"/>
          <w:szCs w:val="20"/>
          <w:lang w:val="ka-GE"/>
        </w:rPr>
        <w:t>.</w:t>
      </w:r>
      <w:r w:rsidRPr="00F7041F">
        <w:rPr>
          <w:noProof/>
          <w:sz w:val="20"/>
          <w:szCs w:val="20"/>
          <w:lang w:val="ka-GE"/>
        </w:rPr>
        <w:t xml:space="preserve"> წინამდებარე ხელშეკრულების დამდები რომელიმე მხარის მიერ ხელშეკრულების პირობების შეუსრულებლობა არ გამოიწვევს საჯარიმო სანქციების გამოყენებას, თუ ხელშეკრულების შესრულების შეფერხება ან მისი ვალდებულებების შეუსრულებლობა გამოწვეულია ფორს-მაჟორული მდგომარეობით. </w:t>
      </w:r>
    </w:p>
    <w:p w14:paraId="2B6B193B" w14:textId="14AEFB34" w:rsidR="00F67880" w:rsidRPr="00F7041F" w:rsidRDefault="005024FF" w:rsidP="00412E3A">
      <w:pPr>
        <w:pStyle w:val="BodyText"/>
        <w:ind w:right="101"/>
        <w:rPr>
          <w:noProof/>
          <w:sz w:val="20"/>
          <w:szCs w:val="20"/>
          <w:lang w:val="ka-GE"/>
        </w:rPr>
      </w:pPr>
      <w:r w:rsidRPr="00F7041F">
        <w:rPr>
          <w:noProof/>
          <w:sz w:val="20"/>
          <w:szCs w:val="20"/>
          <w:lang w:val="ka-GE"/>
        </w:rPr>
        <w:t>1</w:t>
      </w:r>
      <w:r w:rsidR="00A34765">
        <w:rPr>
          <w:noProof/>
          <w:sz w:val="20"/>
          <w:szCs w:val="20"/>
          <w:lang w:val="ka-GE"/>
        </w:rPr>
        <w:t>5</w:t>
      </w:r>
      <w:r w:rsidRPr="00F7041F">
        <w:rPr>
          <w:noProof/>
          <w:sz w:val="20"/>
          <w:szCs w:val="20"/>
          <w:lang w:val="ka-GE"/>
        </w:rPr>
        <w:t>.2</w:t>
      </w:r>
      <w:r w:rsidR="00A26138" w:rsidRPr="00F7041F">
        <w:rPr>
          <w:noProof/>
          <w:sz w:val="20"/>
          <w:szCs w:val="20"/>
          <w:lang w:val="ka-GE"/>
        </w:rPr>
        <w:t>.</w:t>
      </w:r>
      <w:r w:rsidRPr="00F7041F">
        <w:rPr>
          <w:noProof/>
          <w:sz w:val="20"/>
          <w:szCs w:val="20"/>
          <w:lang w:val="ka-GE"/>
        </w:rPr>
        <w:t xml:space="preserve"> ამ მუხლის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დაკავშირებულნი შემსყიდველის ან/და მიმწოდებლის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ან სტიქიური მოვლენებით, ეპიდემიით, კარანტინით, საბიუჯეტო ასიგნებების მკვეთრი შემცირებით. </w:t>
      </w:r>
      <w:r w:rsidR="00590E1C" w:rsidRPr="00F7041F">
        <w:rPr>
          <w:noProof/>
          <w:sz w:val="20"/>
          <w:szCs w:val="20"/>
          <w:lang w:val="ka-GE"/>
        </w:rPr>
        <w:t>ხელშეკრულების შესრულების ვადა გადაიწევს შესაბამისი დროით, გარემოებათა დასრულების შემდეგ.</w:t>
      </w:r>
    </w:p>
    <w:p w14:paraId="46B3B5A3" w14:textId="437B83D5" w:rsidR="00A0706C" w:rsidRPr="00F7041F" w:rsidRDefault="005024FF" w:rsidP="00A0706C">
      <w:pPr>
        <w:pStyle w:val="BodyText"/>
        <w:ind w:right="101"/>
        <w:rPr>
          <w:noProof/>
          <w:sz w:val="20"/>
          <w:szCs w:val="20"/>
          <w:lang w:val="ka-GE"/>
        </w:rPr>
      </w:pPr>
      <w:r w:rsidRPr="00F7041F">
        <w:rPr>
          <w:noProof/>
          <w:sz w:val="20"/>
          <w:szCs w:val="20"/>
          <w:lang w:val="ka-GE"/>
        </w:rPr>
        <w:t>1</w:t>
      </w:r>
      <w:r w:rsidR="00A34765">
        <w:rPr>
          <w:noProof/>
          <w:sz w:val="20"/>
          <w:szCs w:val="20"/>
          <w:lang w:val="ka-GE"/>
        </w:rPr>
        <w:t>5</w:t>
      </w:r>
      <w:r w:rsidRPr="00F7041F">
        <w:rPr>
          <w:noProof/>
          <w:sz w:val="20"/>
          <w:szCs w:val="20"/>
          <w:lang w:val="ka-GE"/>
        </w:rPr>
        <w:t>.3</w:t>
      </w:r>
      <w:r w:rsidR="00A26138" w:rsidRPr="00F7041F">
        <w:rPr>
          <w:noProof/>
          <w:sz w:val="20"/>
          <w:szCs w:val="20"/>
          <w:lang w:val="ka-GE"/>
        </w:rPr>
        <w:t>.</w:t>
      </w:r>
      <w:r w:rsidRPr="00F7041F">
        <w:rPr>
          <w:noProof/>
          <w:sz w:val="20"/>
          <w:szCs w:val="20"/>
          <w:lang w:val="ka-GE"/>
        </w:rPr>
        <w:t xml:space="preserve"> </w:t>
      </w:r>
      <w:r w:rsidR="00A0706C" w:rsidRPr="00F7041F">
        <w:rPr>
          <w:noProof/>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774C19CF" w14:textId="2E1D7350" w:rsidR="00A0706C" w:rsidRPr="00F7041F" w:rsidRDefault="00FA1749" w:rsidP="00A0706C">
      <w:pPr>
        <w:pStyle w:val="BodyText"/>
        <w:ind w:right="101"/>
        <w:rPr>
          <w:noProof/>
          <w:sz w:val="20"/>
          <w:szCs w:val="20"/>
          <w:lang w:val="ka-GE"/>
        </w:rPr>
      </w:pPr>
      <w:r w:rsidRPr="00F7041F">
        <w:rPr>
          <w:noProof/>
          <w:sz w:val="20"/>
          <w:szCs w:val="20"/>
          <w:lang w:val="ka-GE"/>
        </w:rPr>
        <w:t>1</w:t>
      </w:r>
      <w:r w:rsidR="00A34765">
        <w:rPr>
          <w:noProof/>
          <w:sz w:val="20"/>
          <w:szCs w:val="20"/>
          <w:lang w:val="ka-GE"/>
        </w:rPr>
        <w:t>5</w:t>
      </w:r>
      <w:r w:rsidRPr="00F7041F">
        <w:rPr>
          <w:noProof/>
          <w:sz w:val="20"/>
          <w:szCs w:val="20"/>
          <w:lang w:val="ka-GE"/>
        </w:rPr>
        <w:t xml:space="preserve">.4. </w:t>
      </w:r>
      <w:r w:rsidR="00A0706C" w:rsidRPr="00F7041F">
        <w:rPr>
          <w:noProof/>
          <w:sz w:val="20"/>
          <w:szCs w:val="20"/>
          <w:lang w:val="ka-GE"/>
        </w:rPr>
        <w:t>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3D87141C" w14:textId="19B1FC00" w:rsidR="00A0706C" w:rsidRPr="00F7041F" w:rsidRDefault="00A34765" w:rsidP="00A0706C">
      <w:pPr>
        <w:pStyle w:val="BodyText"/>
        <w:ind w:right="101"/>
        <w:rPr>
          <w:noProof/>
          <w:sz w:val="20"/>
          <w:szCs w:val="20"/>
          <w:lang w:val="ka-GE"/>
        </w:rPr>
      </w:pPr>
      <w:r>
        <w:rPr>
          <w:noProof/>
          <w:sz w:val="20"/>
          <w:szCs w:val="20"/>
          <w:lang w:val="ka-GE"/>
        </w:rPr>
        <w:t>15.</w:t>
      </w:r>
      <w:r w:rsidR="00A0706C" w:rsidRPr="00F7041F">
        <w:rPr>
          <w:noProof/>
          <w:sz w:val="20"/>
          <w:szCs w:val="20"/>
          <w:lang w:val="ka-GE"/>
        </w:rPr>
        <w:t>5.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021B3E08" w14:textId="77777777" w:rsidR="00A0706C" w:rsidRPr="00F7041F" w:rsidRDefault="00A0706C" w:rsidP="00A0706C">
      <w:pPr>
        <w:spacing w:line="276" w:lineRule="auto"/>
        <w:contextualSpacing/>
        <w:jc w:val="both"/>
        <w:rPr>
          <w:noProof/>
          <w:lang w:val="ka-GE"/>
        </w:rPr>
      </w:pPr>
    </w:p>
    <w:p w14:paraId="6A2773CC" w14:textId="24BF2418" w:rsidR="000E614A" w:rsidRPr="00F7041F" w:rsidRDefault="00A34765" w:rsidP="000E614A">
      <w:pPr>
        <w:pStyle w:val="Heading1"/>
        <w:rPr>
          <w:noProof/>
          <w:sz w:val="20"/>
          <w:szCs w:val="20"/>
          <w:lang w:val="ka-GE"/>
        </w:rPr>
      </w:pPr>
      <w:r>
        <w:rPr>
          <w:noProof/>
          <w:sz w:val="20"/>
          <w:szCs w:val="20"/>
          <w:lang w:val="ka-GE"/>
        </w:rPr>
        <w:t>16</w:t>
      </w:r>
      <w:r w:rsidR="000E614A" w:rsidRPr="00F7041F">
        <w:rPr>
          <w:noProof/>
          <w:sz w:val="20"/>
          <w:szCs w:val="20"/>
          <w:lang w:val="ka-GE"/>
        </w:rPr>
        <w:t>.  უფლებების გადაცემა</w:t>
      </w:r>
    </w:p>
    <w:p w14:paraId="0692507A" w14:textId="77777777" w:rsidR="000E614A" w:rsidRPr="00F7041F" w:rsidRDefault="000E614A" w:rsidP="000E614A">
      <w:pPr>
        <w:pStyle w:val="BodyText"/>
        <w:spacing w:before="12"/>
        <w:ind w:left="0"/>
        <w:jc w:val="left"/>
        <w:rPr>
          <w:b/>
          <w:noProof/>
          <w:lang w:val="ka-GE"/>
        </w:rPr>
      </w:pPr>
    </w:p>
    <w:p w14:paraId="36260A00" w14:textId="2385ED4C" w:rsidR="000E614A" w:rsidRPr="00F7041F" w:rsidRDefault="000E614A" w:rsidP="006449E0">
      <w:pPr>
        <w:pStyle w:val="BodyText"/>
        <w:ind w:right="101"/>
        <w:rPr>
          <w:noProof/>
          <w:sz w:val="20"/>
          <w:szCs w:val="20"/>
          <w:lang w:val="ka-GE"/>
        </w:rPr>
      </w:pPr>
      <w:r w:rsidRPr="00F7041F">
        <w:rPr>
          <w:noProof/>
          <w:sz w:val="20"/>
          <w:szCs w:val="20"/>
          <w:lang w:val="ka-GE"/>
        </w:rPr>
        <w:t>1</w:t>
      </w:r>
      <w:r w:rsidR="00A34765">
        <w:rPr>
          <w:noProof/>
          <w:sz w:val="20"/>
          <w:szCs w:val="20"/>
          <w:lang w:val="ka-GE"/>
        </w:rPr>
        <w:t>6</w:t>
      </w:r>
      <w:r w:rsidRPr="00F7041F">
        <w:rPr>
          <w:noProof/>
          <w:sz w:val="20"/>
          <w:szCs w:val="20"/>
          <w:lang w:val="ka-GE"/>
        </w:rPr>
        <w:t>.1.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14:paraId="6C5A65E2" w14:textId="77777777" w:rsidR="000E614A" w:rsidRPr="00F7041F" w:rsidRDefault="000E614A" w:rsidP="006449E0">
      <w:pPr>
        <w:pStyle w:val="BodyText"/>
        <w:ind w:right="101"/>
        <w:rPr>
          <w:noProof/>
          <w:sz w:val="20"/>
          <w:szCs w:val="20"/>
          <w:lang w:val="ka-GE"/>
        </w:rPr>
      </w:pPr>
    </w:p>
    <w:p w14:paraId="63037EAB" w14:textId="77777777" w:rsidR="000E614A" w:rsidRPr="00F7041F" w:rsidRDefault="000E614A" w:rsidP="000E614A">
      <w:pPr>
        <w:pStyle w:val="BodyText"/>
        <w:spacing w:before="1" w:line="289" w:lineRule="exact"/>
        <w:rPr>
          <w:noProof/>
          <w:lang w:val="ka-GE"/>
        </w:rPr>
      </w:pPr>
    </w:p>
    <w:p w14:paraId="181F51CC" w14:textId="76CA1E5B" w:rsidR="000E614A" w:rsidRPr="00F7041F" w:rsidRDefault="00A34765" w:rsidP="000E614A">
      <w:pPr>
        <w:pStyle w:val="Heading1"/>
        <w:rPr>
          <w:noProof/>
          <w:sz w:val="20"/>
          <w:szCs w:val="20"/>
          <w:lang w:val="ka-GE"/>
        </w:rPr>
      </w:pPr>
      <w:r>
        <w:rPr>
          <w:noProof/>
          <w:sz w:val="20"/>
          <w:szCs w:val="20"/>
          <w:lang w:val="ka-GE"/>
        </w:rPr>
        <w:t>17</w:t>
      </w:r>
      <w:r w:rsidR="000E614A" w:rsidRPr="00F7041F">
        <w:rPr>
          <w:noProof/>
          <w:sz w:val="20"/>
          <w:szCs w:val="20"/>
          <w:lang w:val="ka-GE"/>
        </w:rPr>
        <w:t>. ურთიერთობა ხელშეკრულების დამდებ მხარეებს შორის</w:t>
      </w:r>
    </w:p>
    <w:p w14:paraId="0491B343" w14:textId="77777777" w:rsidR="000E614A" w:rsidRPr="00F7041F" w:rsidRDefault="000E614A" w:rsidP="000E614A">
      <w:pPr>
        <w:pStyle w:val="BodyText"/>
        <w:spacing w:before="1"/>
        <w:ind w:left="0"/>
        <w:jc w:val="left"/>
        <w:rPr>
          <w:b/>
          <w:noProof/>
          <w:lang w:val="ka-GE"/>
        </w:rPr>
      </w:pPr>
    </w:p>
    <w:p w14:paraId="6496D500" w14:textId="59323CAF" w:rsidR="000E614A" w:rsidRPr="00F7041F" w:rsidRDefault="00A34765" w:rsidP="00B33E74">
      <w:pPr>
        <w:pStyle w:val="BodyText"/>
        <w:ind w:right="101"/>
        <w:rPr>
          <w:noProof/>
          <w:sz w:val="20"/>
          <w:szCs w:val="20"/>
          <w:lang w:val="ka-GE"/>
        </w:rPr>
      </w:pPr>
      <w:r>
        <w:rPr>
          <w:noProof/>
          <w:sz w:val="20"/>
          <w:szCs w:val="20"/>
          <w:lang w:val="ka-GE"/>
        </w:rPr>
        <w:t>17</w:t>
      </w:r>
      <w:r w:rsidR="000E614A" w:rsidRPr="00F7041F">
        <w:rPr>
          <w:noProof/>
          <w:sz w:val="20"/>
          <w:szCs w:val="20"/>
          <w:lang w:val="ka-GE"/>
        </w:rPr>
        <w:t>.1.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14:paraId="09763BAB" w14:textId="7A622620" w:rsidR="000E614A" w:rsidRPr="00F7041F" w:rsidRDefault="00A34765" w:rsidP="00B33E74">
      <w:pPr>
        <w:pStyle w:val="BodyText"/>
        <w:ind w:right="101"/>
        <w:rPr>
          <w:noProof/>
          <w:sz w:val="20"/>
          <w:szCs w:val="20"/>
          <w:lang w:val="ka-GE"/>
        </w:rPr>
      </w:pPr>
      <w:r>
        <w:rPr>
          <w:noProof/>
          <w:sz w:val="20"/>
          <w:szCs w:val="20"/>
          <w:lang w:val="ka-GE"/>
        </w:rPr>
        <w:t>17</w:t>
      </w:r>
      <w:r w:rsidR="000E614A" w:rsidRPr="00F7041F">
        <w:rPr>
          <w:noProof/>
          <w:sz w:val="20"/>
          <w:szCs w:val="20"/>
          <w:lang w:val="ka-GE"/>
        </w:rPr>
        <w:t>.2.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14:paraId="17DBBA5C" w14:textId="4851612F" w:rsidR="000E614A" w:rsidRPr="00F7041F" w:rsidRDefault="00A34765" w:rsidP="00B33E74">
      <w:pPr>
        <w:pStyle w:val="BodyText"/>
        <w:ind w:right="101"/>
        <w:rPr>
          <w:noProof/>
          <w:sz w:val="20"/>
          <w:szCs w:val="20"/>
          <w:lang w:val="ka-GE"/>
        </w:rPr>
      </w:pPr>
      <w:r>
        <w:rPr>
          <w:noProof/>
          <w:sz w:val="20"/>
          <w:szCs w:val="20"/>
          <w:lang w:val="ka-GE"/>
        </w:rPr>
        <w:t>17</w:t>
      </w:r>
      <w:r w:rsidR="000E614A" w:rsidRPr="00F7041F">
        <w:rPr>
          <w:noProof/>
          <w:sz w:val="20"/>
          <w:szCs w:val="20"/>
          <w:lang w:val="ka-GE"/>
        </w:rPr>
        <w:t>.3. შეტყობინება ძალაში შედის ადრესატის მიერ მისი მიღების დღეს.</w:t>
      </w:r>
    </w:p>
    <w:p w14:paraId="6389077A" w14:textId="77777777" w:rsidR="000E614A" w:rsidRPr="00F7041F" w:rsidRDefault="000E614A" w:rsidP="00B33E74">
      <w:pPr>
        <w:pStyle w:val="BodyText"/>
        <w:spacing w:before="1"/>
        <w:ind w:left="0"/>
        <w:rPr>
          <w:noProof/>
          <w:lang w:val="ka-GE"/>
        </w:rPr>
      </w:pPr>
    </w:p>
    <w:p w14:paraId="1AF0CC08" w14:textId="77777777" w:rsidR="000E614A" w:rsidRPr="00F7041F" w:rsidRDefault="000E614A" w:rsidP="00B33E74">
      <w:pPr>
        <w:pStyle w:val="BodyText"/>
        <w:spacing w:before="1" w:line="289" w:lineRule="exact"/>
        <w:rPr>
          <w:noProof/>
          <w:lang w:val="ka-GE"/>
        </w:rPr>
      </w:pPr>
    </w:p>
    <w:p w14:paraId="22D01A49" w14:textId="6D61A42A" w:rsidR="000E614A" w:rsidRPr="00F7041F" w:rsidRDefault="000E614A" w:rsidP="000E614A">
      <w:pPr>
        <w:pStyle w:val="Heading1"/>
        <w:rPr>
          <w:noProof/>
          <w:sz w:val="20"/>
          <w:szCs w:val="20"/>
          <w:lang w:val="ka-GE"/>
        </w:rPr>
      </w:pPr>
      <w:r w:rsidRPr="00F7041F">
        <w:rPr>
          <w:noProof/>
          <w:sz w:val="20"/>
          <w:szCs w:val="20"/>
          <w:lang w:val="ka-GE"/>
        </w:rPr>
        <w:t>1</w:t>
      </w:r>
      <w:r w:rsidR="00A34765">
        <w:rPr>
          <w:noProof/>
          <w:sz w:val="20"/>
          <w:szCs w:val="20"/>
          <w:lang w:val="ka-GE"/>
        </w:rPr>
        <w:t>8</w:t>
      </w:r>
      <w:r w:rsidRPr="00F7041F">
        <w:rPr>
          <w:noProof/>
          <w:sz w:val="20"/>
          <w:szCs w:val="20"/>
          <w:lang w:val="ka-GE"/>
        </w:rPr>
        <w:t>. კონფიდენციალურობა</w:t>
      </w:r>
    </w:p>
    <w:p w14:paraId="248D3205" w14:textId="77777777" w:rsidR="006449E0" w:rsidRPr="00F7041F" w:rsidRDefault="006449E0" w:rsidP="000E614A">
      <w:pPr>
        <w:pStyle w:val="Heading1"/>
        <w:rPr>
          <w:noProof/>
          <w:sz w:val="20"/>
          <w:szCs w:val="20"/>
          <w:lang w:val="ka-GE"/>
        </w:rPr>
      </w:pPr>
    </w:p>
    <w:p w14:paraId="57C4B8F1" w14:textId="1D8FCAD8" w:rsidR="000E614A" w:rsidRPr="00F7041F" w:rsidRDefault="000E614A" w:rsidP="006449E0">
      <w:pPr>
        <w:pStyle w:val="BodyText"/>
        <w:ind w:right="101"/>
        <w:rPr>
          <w:noProof/>
          <w:sz w:val="20"/>
          <w:szCs w:val="20"/>
          <w:lang w:val="ka-GE"/>
        </w:rPr>
      </w:pPr>
      <w:r w:rsidRPr="00F7041F">
        <w:rPr>
          <w:noProof/>
          <w:sz w:val="20"/>
          <w:szCs w:val="20"/>
          <w:lang w:val="ka-GE"/>
        </w:rPr>
        <w:t>1</w:t>
      </w:r>
      <w:r w:rsidR="00A34765">
        <w:rPr>
          <w:noProof/>
          <w:sz w:val="20"/>
          <w:szCs w:val="20"/>
          <w:lang w:val="ka-GE"/>
        </w:rPr>
        <w:t>8</w:t>
      </w:r>
      <w:r w:rsidRPr="00F7041F">
        <w:rPr>
          <w:noProof/>
          <w:sz w:val="20"/>
          <w:szCs w:val="20"/>
          <w:lang w:val="ka-GE"/>
        </w:rPr>
        <w:t xml:space="preserve">.1.  მხარეები ვალდებულნი არიან გაუფრთხილდნენ ერთმანეთის საკუთრებას, არ გახადონ მესამე პირთათვის </w:t>
      </w:r>
      <w:r w:rsidRPr="00F7041F">
        <w:rPr>
          <w:noProof/>
          <w:sz w:val="20"/>
          <w:szCs w:val="20"/>
          <w:lang w:val="ka-GE"/>
        </w:rPr>
        <w:lastRenderedPageBreak/>
        <w:t>ცნობილი ყველა ის ინფორმაცია, რომელიც ითვლება კონფიდენციალურად.</w:t>
      </w:r>
    </w:p>
    <w:p w14:paraId="30F7C833" w14:textId="3BAEAE78" w:rsidR="000E614A" w:rsidRPr="00F7041F" w:rsidRDefault="000E614A" w:rsidP="006449E0">
      <w:pPr>
        <w:pStyle w:val="BodyText"/>
        <w:ind w:right="101"/>
        <w:rPr>
          <w:noProof/>
          <w:sz w:val="20"/>
          <w:szCs w:val="20"/>
          <w:lang w:val="ka-GE"/>
        </w:rPr>
      </w:pPr>
      <w:r w:rsidRPr="00F7041F">
        <w:rPr>
          <w:noProof/>
          <w:sz w:val="20"/>
          <w:szCs w:val="20"/>
          <w:lang w:val="ka-GE"/>
        </w:rPr>
        <w:t>1</w:t>
      </w:r>
      <w:r w:rsidR="00A34765">
        <w:rPr>
          <w:noProof/>
          <w:sz w:val="20"/>
          <w:szCs w:val="20"/>
          <w:lang w:val="ka-GE"/>
        </w:rPr>
        <w:t>8</w:t>
      </w:r>
      <w:r w:rsidRPr="00F7041F">
        <w:rPr>
          <w:noProof/>
          <w:sz w:val="20"/>
          <w:szCs w:val="20"/>
          <w:lang w:val="ka-GE"/>
        </w:rPr>
        <w:t>.2.  ვალდებულება კონფიდენციალურობის შესახებ ძალაში რჩება ხელშეკრულების დამთავრების შემდეგაც.</w:t>
      </w:r>
    </w:p>
    <w:p w14:paraId="2CC80D6B" w14:textId="77777777" w:rsidR="00A0706C" w:rsidRPr="00F7041F" w:rsidRDefault="00A0706C" w:rsidP="006449E0">
      <w:pPr>
        <w:pStyle w:val="BodyText"/>
        <w:ind w:right="101"/>
        <w:rPr>
          <w:noProof/>
          <w:sz w:val="20"/>
          <w:szCs w:val="20"/>
          <w:lang w:val="ka-GE"/>
        </w:rPr>
      </w:pPr>
    </w:p>
    <w:p w14:paraId="11B780E4" w14:textId="77777777" w:rsidR="005024FF" w:rsidRPr="00F7041F" w:rsidRDefault="005024FF" w:rsidP="005024FF">
      <w:pPr>
        <w:pStyle w:val="BodyText"/>
        <w:ind w:right="101"/>
        <w:rPr>
          <w:noProof/>
          <w:sz w:val="20"/>
          <w:szCs w:val="20"/>
          <w:lang w:val="ka-GE"/>
        </w:rPr>
      </w:pPr>
    </w:p>
    <w:p w14:paraId="47D85516" w14:textId="77777777" w:rsidR="000D0551" w:rsidRPr="00F7041F" w:rsidRDefault="000D0551" w:rsidP="005024FF">
      <w:pPr>
        <w:pStyle w:val="BodyText"/>
        <w:ind w:right="101"/>
        <w:rPr>
          <w:noProof/>
          <w:sz w:val="20"/>
          <w:szCs w:val="20"/>
          <w:lang w:val="ka-GE"/>
        </w:rPr>
      </w:pPr>
    </w:p>
    <w:p w14:paraId="514517EA" w14:textId="77777777" w:rsidR="005024FF" w:rsidRPr="00F7041F" w:rsidRDefault="005024FF" w:rsidP="005024FF">
      <w:pPr>
        <w:pStyle w:val="BodyText"/>
        <w:ind w:right="101"/>
        <w:rPr>
          <w:noProof/>
          <w:sz w:val="20"/>
          <w:szCs w:val="20"/>
          <w:lang w:val="ka-GE"/>
        </w:rPr>
      </w:pPr>
    </w:p>
    <w:p w14:paraId="62B34D90" w14:textId="41ACC551" w:rsidR="005024FF" w:rsidRPr="00F7041F" w:rsidRDefault="00A34765" w:rsidP="0080269D">
      <w:pPr>
        <w:pStyle w:val="BodyText"/>
        <w:ind w:right="101"/>
        <w:jc w:val="center"/>
        <w:rPr>
          <w:b/>
          <w:noProof/>
          <w:sz w:val="20"/>
          <w:szCs w:val="20"/>
          <w:lang w:val="ka-GE"/>
        </w:rPr>
      </w:pPr>
      <w:r>
        <w:rPr>
          <w:b/>
          <w:noProof/>
          <w:sz w:val="20"/>
          <w:szCs w:val="20"/>
          <w:lang w:val="ka-GE"/>
        </w:rPr>
        <w:t>19</w:t>
      </w:r>
      <w:r w:rsidR="005024FF" w:rsidRPr="00F7041F">
        <w:rPr>
          <w:b/>
          <w:noProof/>
          <w:sz w:val="20"/>
          <w:szCs w:val="20"/>
          <w:lang w:val="ka-GE"/>
        </w:rPr>
        <w:t>. სხვა პირობები</w:t>
      </w:r>
    </w:p>
    <w:p w14:paraId="13B37A30" w14:textId="77777777" w:rsidR="000D0551" w:rsidRPr="00F7041F" w:rsidRDefault="000D0551" w:rsidP="0080269D">
      <w:pPr>
        <w:pStyle w:val="BodyText"/>
        <w:ind w:right="101"/>
        <w:jc w:val="center"/>
        <w:rPr>
          <w:noProof/>
          <w:sz w:val="20"/>
          <w:szCs w:val="20"/>
          <w:lang w:val="ka-GE"/>
        </w:rPr>
      </w:pPr>
    </w:p>
    <w:p w14:paraId="676333FD" w14:textId="61F43524" w:rsidR="005024FF" w:rsidRPr="00F7041F" w:rsidRDefault="0080269D" w:rsidP="0080269D">
      <w:pPr>
        <w:pStyle w:val="BodyText"/>
        <w:ind w:right="101"/>
        <w:rPr>
          <w:noProof/>
          <w:sz w:val="20"/>
          <w:szCs w:val="20"/>
          <w:lang w:val="ka-GE"/>
        </w:rPr>
      </w:pPr>
      <w:r w:rsidRPr="00F7041F">
        <w:rPr>
          <w:noProof/>
          <w:sz w:val="20"/>
          <w:szCs w:val="20"/>
          <w:lang w:val="ka-GE"/>
        </w:rPr>
        <w:t>1</w:t>
      </w:r>
      <w:r w:rsidR="00A34765">
        <w:rPr>
          <w:noProof/>
          <w:sz w:val="20"/>
          <w:szCs w:val="20"/>
          <w:lang w:val="ka-GE"/>
        </w:rPr>
        <w:t>9</w:t>
      </w:r>
      <w:r w:rsidR="005024FF" w:rsidRPr="00F7041F">
        <w:rPr>
          <w:noProof/>
          <w:sz w:val="20"/>
          <w:szCs w:val="20"/>
          <w:lang w:val="ka-GE"/>
        </w:rPr>
        <w:t>.1</w:t>
      </w:r>
      <w:r w:rsidR="00ED2F8B" w:rsidRPr="00F7041F">
        <w:rPr>
          <w:noProof/>
          <w:sz w:val="20"/>
          <w:szCs w:val="20"/>
          <w:lang w:val="ka-GE"/>
        </w:rPr>
        <w:t>.</w:t>
      </w:r>
      <w:r w:rsidR="005024FF" w:rsidRPr="00F7041F">
        <w:rPr>
          <w:noProof/>
          <w:sz w:val="20"/>
          <w:szCs w:val="20"/>
          <w:lang w:val="ka-GE"/>
        </w:rPr>
        <w:t xml:space="preserve"> ხელშეკრულება შედგენილია </w:t>
      </w:r>
      <w:r w:rsidRPr="00F7041F">
        <w:rPr>
          <w:noProof/>
          <w:sz w:val="20"/>
          <w:szCs w:val="20"/>
          <w:lang w:val="ka-GE"/>
        </w:rPr>
        <w:t>ორი</w:t>
      </w:r>
      <w:r w:rsidR="005024FF" w:rsidRPr="00F7041F">
        <w:rPr>
          <w:noProof/>
          <w:sz w:val="20"/>
          <w:szCs w:val="20"/>
          <w:lang w:val="ka-GE"/>
        </w:rPr>
        <w:t xml:space="preserve">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w:t>
      </w:r>
      <w:r w:rsidRPr="00F7041F">
        <w:rPr>
          <w:noProof/>
          <w:sz w:val="20"/>
          <w:szCs w:val="20"/>
          <w:lang w:val="ka-GE"/>
        </w:rPr>
        <w:t>) და ერთი რჩება</w:t>
      </w:r>
      <w:r w:rsidR="005024FF" w:rsidRPr="00F7041F">
        <w:rPr>
          <w:noProof/>
          <w:sz w:val="20"/>
          <w:szCs w:val="20"/>
          <w:lang w:val="ka-GE"/>
        </w:rPr>
        <w:t xml:space="preserve"> </w:t>
      </w:r>
      <w:r w:rsidRPr="00F7041F">
        <w:rPr>
          <w:noProof/>
          <w:sz w:val="20"/>
          <w:szCs w:val="20"/>
          <w:lang w:val="ka-GE"/>
        </w:rPr>
        <w:t>შემსყიდველთან</w:t>
      </w:r>
      <w:r w:rsidR="005024FF" w:rsidRPr="00F7041F">
        <w:rPr>
          <w:noProof/>
          <w:sz w:val="20"/>
          <w:szCs w:val="20"/>
          <w:lang w:val="ka-GE"/>
        </w:rPr>
        <w:t xml:space="preserve"> (დამზღვევს</w:t>
      </w:r>
      <w:r w:rsidR="00546EAE" w:rsidRPr="00F7041F">
        <w:rPr>
          <w:noProof/>
          <w:sz w:val="20"/>
          <w:szCs w:val="20"/>
          <w:lang w:val="ka-GE"/>
        </w:rPr>
        <w:t>). 1</w:t>
      </w:r>
      <w:r w:rsidR="00A34765">
        <w:rPr>
          <w:noProof/>
          <w:sz w:val="20"/>
          <w:szCs w:val="20"/>
          <w:lang w:val="ka-GE"/>
        </w:rPr>
        <w:t>9</w:t>
      </w:r>
      <w:r w:rsidR="005024FF" w:rsidRPr="00F7041F">
        <w:rPr>
          <w:noProof/>
          <w:sz w:val="20"/>
          <w:szCs w:val="20"/>
          <w:lang w:val="ka-GE"/>
        </w:rPr>
        <w:t>.2</w:t>
      </w:r>
      <w:r w:rsidR="00ED2F8B" w:rsidRPr="00F7041F">
        <w:rPr>
          <w:noProof/>
          <w:sz w:val="20"/>
          <w:szCs w:val="20"/>
          <w:lang w:val="ka-GE"/>
        </w:rPr>
        <w:t>.</w:t>
      </w:r>
      <w:r w:rsidR="005024FF" w:rsidRPr="00F7041F">
        <w:rPr>
          <w:noProof/>
          <w:sz w:val="20"/>
          <w:szCs w:val="20"/>
          <w:lang w:val="ka-GE"/>
        </w:rPr>
        <w:t xml:space="preserve"> ხელშეკრულების ყველა დანართი და </w:t>
      </w:r>
      <w:r w:rsidRPr="00F7041F">
        <w:rPr>
          <w:noProof/>
          <w:sz w:val="20"/>
          <w:szCs w:val="20"/>
          <w:lang w:val="ka-GE"/>
        </w:rPr>
        <w:t>სადაზღ</w:t>
      </w:r>
      <w:r w:rsidR="005024FF" w:rsidRPr="00F7041F">
        <w:rPr>
          <w:noProof/>
          <w:sz w:val="20"/>
          <w:szCs w:val="20"/>
          <w:lang w:val="ka-GE"/>
        </w:rPr>
        <w:t>ვევო პოლისი წარმოადგენს მის განუყოფელ ნაწილს.</w:t>
      </w:r>
    </w:p>
    <w:p w14:paraId="63CE65B9" w14:textId="727F343A" w:rsidR="00ED2F8B" w:rsidRPr="00F7041F" w:rsidRDefault="00ED2F8B" w:rsidP="00ED2F8B">
      <w:pPr>
        <w:pStyle w:val="BodyText"/>
        <w:ind w:right="101"/>
        <w:rPr>
          <w:noProof/>
          <w:sz w:val="20"/>
          <w:szCs w:val="20"/>
          <w:lang w:val="ka-GE"/>
        </w:rPr>
      </w:pPr>
      <w:r w:rsidRPr="00F7041F">
        <w:rPr>
          <w:noProof/>
          <w:sz w:val="20"/>
          <w:szCs w:val="20"/>
          <w:lang w:val="ka-GE"/>
        </w:rPr>
        <w:t>1</w:t>
      </w:r>
      <w:r w:rsidR="00A34765">
        <w:rPr>
          <w:noProof/>
          <w:sz w:val="20"/>
          <w:szCs w:val="20"/>
          <w:lang w:val="ka-GE"/>
        </w:rPr>
        <w:t>9</w:t>
      </w:r>
      <w:r w:rsidRPr="00F7041F">
        <w:rPr>
          <w:noProof/>
          <w:sz w:val="20"/>
          <w:szCs w:val="20"/>
          <w:lang w:val="ka-GE"/>
        </w:rPr>
        <w:t>.3.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r w:rsidR="00863710" w:rsidRPr="00F7041F">
        <w:rPr>
          <w:noProof/>
          <w:sz w:val="20"/>
          <w:szCs w:val="20"/>
          <w:lang w:val="ka-GE"/>
        </w:rPr>
        <w:t>.</w:t>
      </w:r>
    </w:p>
    <w:p w14:paraId="00214ADE" w14:textId="45CB83D1" w:rsidR="00890B5E" w:rsidRPr="00F7041F" w:rsidRDefault="00890B5E" w:rsidP="00ED2F8B">
      <w:pPr>
        <w:pStyle w:val="BodyText"/>
        <w:ind w:right="101"/>
        <w:rPr>
          <w:noProof/>
          <w:sz w:val="20"/>
          <w:szCs w:val="20"/>
          <w:lang w:val="ka-GE"/>
        </w:rPr>
      </w:pPr>
      <w:r w:rsidRPr="00F7041F">
        <w:rPr>
          <w:noProof/>
          <w:sz w:val="20"/>
          <w:szCs w:val="20"/>
          <w:lang w:val="ka-GE"/>
        </w:rPr>
        <w:t>1</w:t>
      </w:r>
      <w:r w:rsidR="00A34765">
        <w:rPr>
          <w:noProof/>
          <w:sz w:val="20"/>
          <w:szCs w:val="20"/>
          <w:lang w:val="ka-GE"/>
        </w:rPr>
        <w:t>9</w:t>
      </w:r>
      <w:r w:rsidRPr="00F7041F">
        <w:rPr>
          <w:noProof/>
          <w:sz w:val="20"/>
          <w:szCs w:val="20"/>
          <w:lang w:val="ka-GE"/>
        </w:rPr>
        <w:t>.4.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14:paraId="1841E644" w14:textId="72E19467" w:rsidR="00051CDA" w:rsidRPr="00F7041F" w:rsidRDefault="00890B5E" w:rsidP="00051CDA">
      <w:pPr>
        <w:pStyle w:val="BodyText"/>
        <w:ind w:right="101"/>
        <w:rPr>
          <w:noProof/>
          <w:sz w:val="20"/>
          <w:szCs w:val="20"/>
          <w:lang w:val="ka-GE"/>
        </w:rPr>
      </w:pPr>
      <w:r w:rsidRPr="00F7041F">
        <w:rPr>
          <w:noProof/>
          <w:sz w:val="20"/>
          <w:szCs w:val="20"/>
          <w:lang w:val="ka-GE"/>
        </w:rPr>
        <w:t>1</w:t>
      </w:r>
      <w:r w:rsidR="00A34765">
        <w:rPr>
          <w:noProof/>
          <w:sz w:val="20"/>
          <w:szCs w:val="20"/>
          <w:lang w:val="ka-GE"/>
        </w:rPr>
        <w:t>9</w:t>
      </w:r>
      <w:r w:rsidRPr="00F7041F">
        <w:rPr>
          <w:noProof/>
          <w:sz w:val="20"/>
          <w:szCs w:val="20"/>
          <w:lang w:val="ka-GE"/>
        </w:rPr>
        <w:t xml:space="preserve">.5. </w:t>
      </w:r>
      <w:r w:rsidR="00051CDA" w:rsidRPr="00F7041F">
        <w:rPr>
          <w:noProof/>
          <w:sz w:val="20"/>
          <w:szCs w:val="20"/>
          <w:lang w:val="ka-GE"/>
        </w:rPr>
        <w:t>ხელშეკრულებაში გამოყენებული ტერმინები განიმარ</w:t>
      </w:r>
      <w:r w:rsidR="00836381" w:rsidRPr="00F7041F">
        <w:rPr>
          <w:noProof/>
          <w:sz w:val="20"/>
          <w:szCs w:val="20"/>
          <w:lang w:val="ka-GE"/>
        </w:rPr>
        <w:t>ტ</w:t>
      </w:r>
      <w:r w:rsidR="00051CDA" w:rsidRPr="00F7041F">
        <w:rPr>
          <w:noProof/>
          <w:sz w:val="20"/>
          <w:szCs w:val="20"/>
          <w:lang w:val="ka-GE"/>
        </w:rPr>
        <w:t>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14:paraId="332B7A59" w14:textId="4E3A2BB8" w:rsidR="00051CDA" w:rsidRPr="00F7041F" w:rsidRDefault="00051CDA" w:rsidP="00051CDA">
      <w:pPr>
        <w:pStyle w:val="BodyText"/>
        <w:ind w:right="101"/>
        <w:rPr>
          <w:noProof/>
          <w:sz w:val="20"/>
          <w:szCs w:val="20"/>
          <w:lang w:val="ka-GE"/>
        </w:rPr>
      </w:pPr>
      <w:r w:rsidRPr="00F7041F">
        <w:rPr>
          <w:noProof/>
          <w:sz w:val="20"/>
          <w:szCs w:val="20"/>
          <w:lang w:val="ka-GE"/>
        </w:rPr>
        <w:t>1</w:t>
      </w:r>
      <w:r w:rsidR="00A34765">
        <w:rPr>
          <w:noProof/>
          <w:sz w:val="20"/>
          <w:szCs w:val="20"/>
          <w:lang w:val="ka-GE"/>
        </w:rPr>
        <w:t>9</w:t>
      </w:r>
      <w:r w:rsidRPr="00F7041F">
        <w:rPr>
          <w:noProof/>
          <w:sz w:val="20"/>
          <w:szCs w:val="20"/>
          <w:lang w:val="ka-GE"/>
        </w:rPr>
        <w:t>.6.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 ქვეპუნქტ(ებ)ი.</w:t>
      </w:r>
    </w:p>
    <w:p w14:paraId="260180A8" w14:textId="697C5EA6" w:rsidR="00051CDA" w:rsidRPr="00F7041F" w:rsidRDefault="00CE5D91" w:rsidP="00CE5D91">
      <w:pPr>
        <w:pStyle w:val="BodyText"/>
        <w:ind w:right="101"/>
        <w:rPr>
          <w:noProof/>
          <w:sz w:val="20"/>
          <w:szCs w:val="20"/>
          <w:lang w:val="ka-GE"/>
        </w:rPr>
      </w:pPr>
      <w:r w:rsidRPr="00F7041F">
        <w:rPr>
          <w:noProof/>
          <w:sz w:val="20"/>
          <w:szCs w:val="20"/>
          <w:lang w:val="ka-GE"/>
        </w:rPr>
        <w:t>1</w:t>
      </w:r>
      <w:r w:rsidR="00A34765">
        <w:rPr>
          <w:noProof/>
          <w:sz w:val="20"/>
          <w:szCs w:val="20"/>
          <w:lang w:val="ka-GE"/>
        </w:rPr>
        <w:t>9</w:t>
      </w:r>
      <w:r w:rsidRPr="00F7041F">
        <w:rPr>
          <w:noProof/>
          <w:sz w:val="20"/>
          <w:szCs w:val="20"/>
          <w:lang w:val="ka-GE"/>
        </w:rPr>
        <w:t xml:space="preserve">.7. </w:t>
      </w:r>
      <w:r w:rsidR="00051CDA" w:rsidRPr="00F7041F">
        <w:rPr>
          <w:noProof/>
          <w:sz w:val="20"/>
          <w:szCs w:val="20"/>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 „მხარეთა“ მიერ, აღნიშნული შეცდომა ან/და ხარვეზი განხილული და განმარტებული უნდა იყოს</w:t>
      </w:r>
      <w:r w:rsidRPr="00F7041F">
        <w:rPr>
          <w:noProof/>
          <w:sz w:val="20"/>
          <w:szCs w:val="20"/>
          <w:lang w:val="ka-GE"/>
        </w:rPr>
        <w:t xml:space="preserve"> </w:t>
      </w:r>
      <w:r w:rsidR="00051CDA" w:rsidRPr="00F7041F">
        <w:rPr>
          <w:noProof/>
          <w:sz w:val="20"/>
          <w:szCs w:val="20"/>
          <w:lang w:val="ka-GE"/>
        </w:rPr>
        <w:t>„ხელშეკრულების“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14:paraId="22B16E4C" w14:textId="77777777" w:rsidR="00051CDA" w:rsidRPr="00F7041F" w:rsidRDefault="00051CDA" w:rsidP="00CE5D91">
      <w:pPr>
        <w:pStyle w:val="BodyText"/>
        <w:ind w:right="101"/>
        <w:rPr>
          <w:noProof/>
          <w:sz w:val="20"/>
          <w:szCs w:val="20"/>
          <w:lang w:val="ka-GE"/>
        </w:rPr>
      </w:pPr>
    </w:p>
    <w:p w14:paraId="0BE1151B" w14:textId="77777777" w:rsidR="00890B5E" w:rsidRPr="00F7041F" w:rsidRDefault="00890B5E" w:rsidP="00ED2F8B">
      <w:pPr>
        <w:pStyle w:val="BodyText"/>
        <w:ind w:right="101"/>
        <w:rPr>
          <w:noProof/>
          <w:sz w:val="20"/>
          <w:szCs w:val="20"/>
          <w:lang w:val="ka-GE"/>
        </w:rPr>
      </w:pPr>
    </w:p>
    <w:p w14:paraId="54F368D3" w14:textId="77777777" w:rsidR="0041799E" w:rsidRPr="00F7041F" w:rsidRDefault="0041799E" w:rsidP="005024FF">
      <w:pPr>
        <w:pStyle w:val="BodyText"/>
        <w:ind w:right="101"/>
        <w:rPr>
          <w:noProof/>
          <w:sz w:val="20"/>
          <w:szCs w:val="20"/>
          <w:lang w:val="ka-GE"/>
        </w:rPr>
      </w:pPr>
    </w:p>
    <w:p w14:paraId="19095373" w14:textId="77777777" w:rsidR="006600E4" w:rsidRPr="00F7041F" w:rsidRDefault="006600E4">
      <w:pPr>
        <w:spacing w:before="1"/>
        <w:ind w:left="111" w:right="98" w:firstLine="720"/>
        <w:rPr>
          <w:noProof/>
          <w:sz w:val="20"/>
          <w:szCs w:val="20"/>
          <w:lang w:val="ka-GE"/>
        </w:rPr>
      </w:pPr>
    </w:p>
    <w:p w14:paraId="15D332BB" w14:textId="77777777" w:rsidR="006600E4" w:rsidRPr="00F7041F" w:rsidRDefault="006600E4">
      <w:pPr>
        <w:spacing w:before="1"/>
        <w:ind w:left="111" w:right="98" w:firstLine="720"/>
        <w:rPr>
          <w:noProof/>
          <w:sz w:val="20"/>
          <w:szCs w:val="20"/>
          <w:lang w:val="ka-GE"/>
        </w:rPr>
      </w:pPr>
    </w:p>
    <w:p w14:paraId="624DDC24" w14:textId="77777777" w:rsidR="00A94C84" w:rsidRPr="00F7041F" w:rsidRDefault="00A94C84">
      <w:pPr>
        <w:pStyle w:val="BodyText"/>
        <w:spacing w:before="6"/>
        <w:ind w:left="0"/>
        <w:jc w:val="left"/>
        <w:rPr>
          <w:noProof/>
          <w:sz w:val="20"/>
          <w:szCs w:val="20"/>
          <w:lang w:val="ka-GE"/>
        </w:rPr>
      </w:pPr>
    </w:p>
    <w:tbl>
      <w:tblPr>
        <w:tblW w:w="0" w:type="auto"/>
        <w:tblInd w:w="1807" w:type="dxa"/>
        <w:tblLayout w:type="fixed"/>
        <w:tblCellMar>
          <w:left w:w="0" w:type="dxa"/>
          <w:right w:w="0" w:type="dxa"/>
        </w:tblCellMar>
        <w:tblLook w:val="01E0" w:firstRow="1" w:lastRow="1" w:firstColumn="1" w:lastColumn="1" w:noHBand="0" w:noVBand="0"/>
      </w:tblPr>
      <w:tblGrid>
        <w:gridCol w:w="3230"/>
        <w:gridCol w:w="3285"/>
      </w:tblGrid>
      <w:tr w:rsidR="00A94C84" w:rsidRPr="00F7041F" w14:paraId="2B2A2869" w14:textId="77777777">
        <w:trPr>
          <w:trHeight w:val="224"/>
        </w:trPr>
        <w:tc>
          <w:tcPr>
            <w:tcW w:w="3230" w:type="dxa"/>
          </w:tcPr>
          <w:p w14:paraId="6003315C" w14:textId="77777777" w:rsidR="00A94C84" w:rsidRPr="00F7041F" w:rsidRDefault="001606DB">
            <w:pPr>
              <w:pStyle w:val="TableParagraph"/>
              <w:rPr>
                <w:b/>
                <w:bCs/>
                <w:noProof/>
                <w:sz w:val="20"/>
                <w:szCs w:val="20"/>
                <w:lang w:val="ka-GE"/>
              </w:rPr>
            </w:pPr>
            <w:r w:rsidRPr="00F7041F">
              <w:rPr>
                <w:b/>
                <w:bCs/>
                <w:noProof/>
                <w:sz w:val="20"/>
                <w:szCs w:val="20"/>
                <w:lang w:val="ka-GE"/>
              </w:rPr>
              <w:t>შემსყიდველი:</w:t>
            </w:r>
          </w:p>
        </w:tc>
        <w:tc>
          <w:tcPr>
            <w:tcW w:w="3285" w:type="dxa"/>
          </w:tcPr>
          <w:p w14:paraId="75897FEB" w14:textId="77777777" w:rsidR="00A94C84" w:rsidRPr="00F7041F" w:rsidRDefault="001606DB">
            <w:pPr>
              <w:pStyle w:val="TableParagraph"/>
              <w:ind w:left="1579"/>
              <w:rPr>
                <w:b/>
                <w:bCs/>
                <w:noProof/>
                <w:sz w:val="20"/>
                <w:szCs w:val="20"/>
                <w:lang w:val="ka-GE"/>
              </w:rPr>
            </w:pPr>
            <w:r w:rsidRPr="00F7041F">
              <w:rPr>
                <w:b/>
                <w:bCs/>
                <w:noProof/>
                <w:sz w:val="20"/>
                <w:szCs w:val="20"/>
                <w:lang w:val="ka-GE"/>
              </w:rPr>
              <w:t>მიმწოდებელი:</w:t>
            </w:r>
          </w:p>
          <w:p w14:paraId="36FD50FC" w14:textId="77777777" w:rsidR="00A33D86" w:rsidRPr="00F7041F" w:rsidRDefault="00A33D86">
            <w:pPr>
              <w:pStyle w:val="TableParagraph"/>
              <w:ind w:left="1579"/>
              <w:rPr>
                <w:b/>
                <w:bCs/>
                <w:noProof/>
                <w:sz w:val="20"/>
                <w:szCs w:val="20"/>
                <w:lang w:val="ka-GE"/>
              </w:rPr>
            </w:pPr>
          </w:p>
          <w:p w14:paraId="2F189BB4" w14:textId="77777777" w:rsidR="00A33D86" w:rsidRPr="00F7041F" w:rsidRDefault="00A33D86">
            <w:pPr>
              <w:pStyle w:val="TableParagraph"/>
              <w:ind w:left="1579"/>
              <w:rPr>
                <w:b/>
                <w:bCs/>
                <w:noProof/>
                <w:sz w:val="20"/>
                <w:szCs w:val="20"/>
                <w:lang w:val="ka-GE"/>
              </w:rPr>
            </w:pPr>
          </w:p>
          <w:p w14:paraId="5E1A1F28" w14:textId="77777777" w:rsidR="00A33D86" w:rsidRPr="00F7041F" w:rsidRDefault="00A33D86">
            <w:pPr>
              <w:pStyle w:val="TableParagraph"/>
              <w:ind w:left="1579"/>
              <w:rPr>
                <w:b/>
                <w:bCs/>
                <w:noProof/>
                <w:sz w:val="20"/>
                <w:szCs w:val="20"/>
                <w:lang w:val="ka-GE"/>
              </w:rPr>
            </w:pPr>
          </w:p>
        </w:tc>
      </w:tr>
    </w:tbl>
    <w:p w14:paraId="0B5D06AF" w14:textId="77777777" w:rsidR="00A94C84" w:rsidRPr="00F7041F" w:rsidRDefault="00A94C84">
      <w:pPr>
        <w:pStyle w:val="BodyText"/>
        <w:ind w:left="0"/>
        <w:jc w:val="left"/>
        <w:rPr>
          <w:noProof/>
          <w:sz w:val="20"/>
          <w:szCs w:val="20"/>
          <w:lang w:val="ka-GE"/>
        </w:rPr>
      </w:pPr>
    </w:p>
    <w:p w14:paraId="0AD62671" w14:textId="77777777" w:rsidR="00A229B9" w:rsidRPr="00F7041F" w:rsidRDefault="00A229B9">
      <w:pPr>
        <w:pStyle w:val="BodyText"/>
        <w:spacing w:before="5"/>
        <w:ind w:left="0"/>
        <w:jc w:val="left"/>
        <w:rPr>
          <w:noProof/>
          <w:sz w:val="20"/>
          <w:szCs w:val="20"/>
          <w:lang w:val="ka-GE"/>
        </w:rPr>
      </w:pPr>
      <w:r w:rsidRPr="00F7041F">
        <w:rPr>
          <w:noProof/>
          <w:sz w:val="20"/>
          <w:szCs w:val="20"/>
          <w:lang w:val="ka-GE"/>
        </w:rPr>
        <w:t xml:space="preserve">                                                                                                                                                                        </w:t>
      </w:r>
    </w:p>
    <w:p w14:paraId="548D7FBC" w14:textId="77777777" w:rsidR="00A94C84" w:rsidRPr="00F7041F" w:rsidRDefault="00A229B9">
      <w:pPr>
        <w:pStyle w:val="BodyText"/>
        <w:spacing w:before="5"/>
        <w:ind w:left="0"/>
        <w:jc w:val="left"/>
        <w:rPr>
          <w:noProof/>
          <w:sz w:val="20"/>
          <w:szCs w:val="20"/>
          <w:lang w:val="ka-GE"/>
        </w:rPr>
      </w:pPr>
      <w:r w:rsidRPr="00F7041F">
        <w:rPr>
          <w:noProof/>
          <w:sz w:val="20"/>
          <w:szCs w:val="20"/>
          <w:lang w:val="ka-GE"/>
        </w:rPr>
        <w:t xml:space="preserve">                                                                                                                                                                          „დაზღვევის პირობები“</w:t>
      </w:r>
    </w:p>
    <w:p w14:paraId="536A4276" w14:textId="77777777" w:rsidR="00A229B9" w:rsidRPr="00F7041F" w:rsidRDefault="00A229B9">
      <w:pPr>
        <w:pStyle w:val="BodyText"/>
        <w:spacing w:before="5"/>
        <w:ind w:left="0"/>
        <w:jc w:val="left"/>
        <w:rPr>
          <w:noProof/>
          <w:sz w:val="20"/>
          <w:szCs w:val="20"/>
          <w:lang w:val="ka-GE"/>
        </w:rPr>
      </w:pPr>
    </w:p>
    <w:p w14:paraId="2E8489AD" w14:textId="77777777" w:rsidR="00A94C84" w:rsidRPr="00F7041F" w:rsidRDefault="001606DB">
      <w:pPr>
        <w:pStyle w:val="BodyText"/>
        <w:spacing w:line="480" w:lineRule="auto"/>
        <w:ind w:left="9290" w:right="101"/>
        <w:rPr>
          <w:noProof/>
          <w:sz w:val="20"/>
          <w:szCs w:val="20"/>
          <w:lang w:val="ka-GE"/>
        </w:rPr>
      </w:pPr>
      <w:r w:rsidRPr="00F7041F">
        <w:rPr>
          <w:noProof/>
          <w:sz w:val="20"/>
          <w:szCs w:val="20"/>
          <w:lang w:val="ka-GE"/>
        </w:rPr>
        <w:t xml:space="preserve">დანართი N1 დანართი N2 დანართი N3 </w:t>
      </w:r>
    </w:p>
    <w:p w14:paraId="2DA27F66" w14:textId="77777777" w:rsidR="004D01C9" w:rsidRPr="00F7041F" w:rsidRDefault="004D01C9">
      <w:pPr>
        <w:pStyle w:val="BodyText"/>
        <w:spacing w:line="480" w:lineRule="auto"/>
        <w:ind w:left="9290" w:right="101"/>
        <w:rPr>
          <w:noProof/>
          <w:sz w:val="20"/>
          <w:szCs w:val="20"/>
          <w:lang w:val="ka-GE"/>
        </w:rPr>
      </w:pPr>
    </w:p>
    <w:sectPr w:rsidR="004D01C9" w:rsidRPr="00F7041F">
      <w:footerReference w:type="default" r:id="rId7"/>
      <w:pgSz w:w="12240" w:h="15840"/>
      <w:pgMar w:top="700" w:right="700" w:bottom="860" w:left="880" w:header="0" w:footer="66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0536A" w14:textId="77777777" w:rsidR="005743D6" w:rsidRDefault="005743D6">
      <w:r>
        <w:separator/>
      </w:r>
    </w:p>
  </w:endnote>
  <w:endnote w:type="continuationSeparator" w:id="0">
    <w:p w14:paraId="468DC557" w14:textId="77777777" w:rsidR="005743D6" w:rsidRDefault="0057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745B7" w14:textId="77777777" w:rsidR="00A94C84" w:rsidRDefault="005743D6">
    <w:pPr>
      <w:pStyle w:val="BodyText"/>
      <w:spacing w:line="14" w:lineRule="auto"/>
      <w:ind w:left="0"/>
      <w:jc w:val="left"/>
      <w:rPr>
        <w:sz w:val="20"/>
      </w:rPr>
    </w:pPr>
    <w:r>
      <w:pict w14:anchorId="64FFC6C4">
        <v:shapetype id="_x0000_t202" coordsize="21600,21600" o:spt="202" path="m,l,21600r21600,l21600,xe">
          <v:stroke joinstyle="miter"/>
          <v:path gradientshapeok="t" o:connecttype="rect"/>
        </v:shapetype>
        <v:shape id="_x0000_s2049" type="#_x0000_t202" style="position:absolute;margin-left:564.6pt;margin-top:747.85pt;width:9.05pt;height:12pt;z-index:-251658752;mso-position-horizontal-relative:page;mso-position-vertical-relative:page" filled="f" stroked="f">
          <v:textbox style="mso-next-textbox:#_x0000_s2049" inset="0,0,0,0">
            <w:txbxContent>
              <w:p w14:paraId="43793A99" w14:textId="58CD022D" w:rsidR="00A94C84" w:rsidRDefault="001606DB">
                <w:pPr>
                  <w:spacing w:line="223" w:lineRule="exact"/>
                  <w:ind w:left="40"/>
                  <w:rPr>
                    <w:rFonts w:ascii="Calibri"/>
                    <w:sz w:val="20"/>
                  </w:rPr>
                </w:pPr>
                <w:r>
                  <w:fldChar w:fldCharType="begin"/>
                </w:r>
                <w:r>
                  <w:rPr>
                    <w:rFonts w:ascii="Calibri"/>
                    <w:color w:val="5A5A5A"/>
                    <w:w w:val="99"/>
                    <w:sz w:val="20"/>
                  </w:rPr>
                  <w:instrText xml:space="preserve"> PAGE </w:instrText>
                </w:r>
                <w:r>
                  <w:fldChar w:fldCharType="separate"/>
                </w:r>
                <w:r w:rsidR="00E7607C">
                  <w:rPr>
                    <w:rFonts w:ascii="Calibri"/>
                    <w:noProof/>
                    <w:color w:val="5A5A5A"/>
                    <w:w w:val="99"/>
                    <w:sz w:val="20"/>
                  </w:rP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68EB6" w14:textId="77777777" w:rsidR="005743D6" w:rsidRDefault="005743D6">
      <w:r>
        <w:separator/>
      </w:r>
    </w:p>
  </w:footnote>
  <w:footnote w:type="continuationSeparator" w:id="0">
    <w:p w14:paraId="79EAB13F" w14:textId="77777777" w:rsidR="005743D6" w:rsidRDefault="005743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6934"/>
    <w:multiLevelType w:val="multilevel"/>
    <w:tmpl w:val="CBC86CDE"/>
    <w:lvl w:ilvl="0">
      <w:start w:val="1"/>
      <w:numFmt w:val="decimal"/>
      <w:lvlText w:val="%1."/>
      <w:lvlJc w:val="left"/>
      <w:pPr>
        <w:ind w:left="720" w:hanging="360"/>
      </w:pPr>
      <w:rPr>
        <w:rFonts w:hint="default"/>
        <w:b/>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15:restartNumberingAfterBreak="0">
    <w:nsid w:val="15201C12"/>
    <w:multiLevelType w:val="multilevel"/>
    <w:tmpl w:val="190A1152"/>
    <w:lvl w:ilvl="0">
      <w:start w:val="8"/>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16ED32FA"/>
    <w:multiLevelType w:val="multilevel"/>
    <w:tmpl w:val="BEA0ABB4"/>
    <w:lvl w:ilvl="0">
      <w:start w:val="6"/>
      <w:numFmt w:val="decimal"/>
      <w:lvlText w:val="%1"/>
      <w:lvlJc w:val="left"/>
      <w:pPr>
        <w:ind w:left="360" w:hanging="360"/>
      </w:pPr>
      <w:rPr>
        <w:rFonts w:hint="default"/>
      </w:rPr>
    </w:lvl>
    <w:lvl w:ilvl="1">
      <w:start w:val="6"/>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2820" w:hanging="72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230" w:hanging="108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5640" w:hanging="1440"/>
      </w:pPr>
      <w:rPr>
        <w:rFonts w:hint="default"/>
      </w:rPr>
    </w:lvl>
  </w:abstractNum>
  <w:abstractNum w:abstractNumId="3" w15:restartNumberingAfterBreak="0">
    <w:nsid w:val="1A875513"/>
    <w:multiLevelType w:val="hybridMultilevel"/>
    <w:tmpl w:val="D174D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42B6F"/>
    <w:multiLevelType w:val="multilevel"/>
    <w:tmpl w:val="D728AD4C"/>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262716"/>
    <w:multiLevelType w:val="multilevel"/>
    <w:tmpl w:val="41166AC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E8971A3"/>
    <w:multiLevelType w:val="multilevel"/>
    <w:tmpl w:val="9F8AF298"/>
    <w:lvl w:ilvl="0">
      <w:start w:val="1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7D33FD9"/>
    <w:multiLevelType w:val="multilevel"/>
    <w:tmpl w:val="48E253D2"/>
    <w:lvl w:ilvl="0">
      <w:start w:val="3"/>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320" w:hanging="1440"/>
      </w:pPr>
      <w:rPr>
        <w:rFonts w:cs="Sylfaen" w:hint="default"/>
      </w:rPr>
    </w:lvl>
  </w:abstractNum>
  <w:abstractNum w:abstractNumId="8" w15:restartNumberingAfterBreak="0">
    <w:nsid w:val="4CE834EA"/>
    <w:multiLevelType w:val="multilevel"/>
    <w:tmpl w:val="75943E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27A5858"/>
    <w:multiLevelType w:val="multilevel"/>
    <w:tmpl w:val="11AE98C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4046B46"/>
    <w:multiLevelType w:val="multilevel"/>
    <w:tmpl w:val="6B3A2C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92C7CF1"/>
    <w:multiLevelType w:val="multilevel"/>
    <w:tmpl w:val="941433D8"/>
    <w:lvl w:ilvl="0">
      <w:start w:val="4"/>
      <w:numFmt w:val="decimal"/>
      <w:lvlText w:val="%1"/>
      <w:lvlJc w:val="left"/>
      <w:pPr>
        <w:ind w:left="360" w:hanging="360"/>
      </w:pPr>
      <w:rPr>
        <w:rFonts w:ascii="Sylfaen" w:hAnsi="Sylfaen" w:hint="default"/>
        <w:b/>
        <w:sz w:val="20"/>
      </w:rPr>
    </w:lvl>
    <w:lvl w:ilvl="1">
      <w:start w:val="1"/>
      <w:numFmt w:val="decimal"/>
      <w:lvlText w:val="%1.%2"/>
      <w:lvlJc w:val="left"/>
      <w:pPr>
        <w:ind w:left="360" w:hanging="360"/>
      </w:pPr>
      <w:rPr>
        <w:rFonts w:ascii="Sylfaen" w:hAnsi="Sylfaen" w:hint="default"/>
        <w:b w:val="0"/>
        <w:sz w:val="20"/>
      </w:rPr>
    </w:lvl>
    <w:lvl w:ilvl="2">
      <w:start w:val="1"/>
      <w:numFmt w:val="decimal"/>
      <w:lvlText w:val="%1.%2.%3"/>
      <w:lvlJc w:val="left"/>
      <w:pPr>
        <w:ind w:left="720" w:hanging="720"/>
      </w:pPr>
      <w:rPr>
        <w:rFonts w:ascii="Sylfaen" w:hAnsi="Sylfaen" w:hint="default"/>
        <w:b w:val="0"/>
        <w:sz w:val="20"/>
      </w:rPr>
    </w:lvl>
    <w:lvl w:ilvl="3">
      <w:start w:val="1"/>
      <w:numFmt w:val="decimal"/>
      <w:lvlText w:val="%1.%2.%3.%4"/>
      <w:lvlJc w:val="left"/>
      <w:pPr>
        <w:ind w:left="720" w:hanging="720"/>
      </w:pPr>
      <w:rPr>
        <w:rFonts w:ascii="Sylfaen" w:hAnsi="Sylfaen" w:hint="default"/>
        <w:b/>
        <w:sz w:val="20"/>
      </w:rPr>
    </w:lvl>
    <w:lvl w:ilvl="4">
      <w:start w:val="1"/>
      <w:numFmt w:val="decimal"/>
      <w:lvlText w:val="%1.%2.%3.%4.%5"/>
      <w:lvlJc w:val="left"/>
      <w:pPr>
        <w:ind w:left="1080" w:hanging="1080"/>
      </w:pPr>
      <w:rPr>
        <w:rFonts w:ascii="Sylfaen" w:hAnsi="Sylfaen" w:hint="default"/>
        <w:b/>
        <w:sz w:val="20"/>
      </w:rPr>
    </w:lvl>
    <w:lvl w:ilvl="5">
      <w:start w:val="1"/>
      <w:numFmt w:val="decimal"/>
      <w:lvlText w:val="%1.%2.%3.%4.%5.%6"/>
      <w:lvlJc w:val="left"/>
      <w:pPr>
        <w:ind w:left="1080" w:hanging="1080"/>
      </w:pPr>
      <w:rPr>
        <w:rFonts w:ascii="Sylfaen" w:hAnsi="Sylfaen" w:hint="default"/>
        <w:b/>
        <w:sz w:val="20"/>
      </w:rPr>
    </w:lvl>
    <w:lvl w:ilvl="6">
      <w:start w:val="1"/>
      <w:numFmt w:val="decimal"/>
      <w:lvlText w:val="%1.%2.%3.%4.%5.%6.%7"/>
      <w:lvlJc w:val="left"/>
      <w:pPr>
        <w:ind w:left="1440" w:hanging="1440"/>
      </w:pPr>
      <w:rPr>
        <w:rFonts w:ascii="Sylfaen" w:hAnsi="Sylfaen" w:hint="default"/>
        <w:b/>
        <w:sz w:val="20"/>
      </w:rPr>
    </w:lvl>
    <w:lvl w:ilvl="7">
      <w:start w:val="1"/>
      <w:numFmt w:val="decimal"/>
      <w:lvlText w:val="%1.%2.%3.%4.%5.%6.%7.%8"/>
      <w:lvlJc w:val="left"/>
      <w:pPr>
        <w:ind w:left="1440" w:hanging="1440"/>
      </w:pPr>
      <w:rPr>
        <w:rFonts w:ascii="Sylfaen" w:hAnsi="Sylfaen" w:hint="default"/>
        <w:b/>
        <w:sz w:val="20"/>
      </w:rPr>
    </w:lvl>
    <w:lvl w:ilvl="8">
      <w:start w:val="1"/>
      <w:numFmt w:val="decimal"/>
      <w:lvlText w:val="%1.%2.%3.%4.%5.%6.%7.%8.%9"/>
      <w:lvlJc w:val="left"/>
      <w:pPr>
        <w:ind w:left="1440" w:hanging="1440"/>
      </w:pPr>
      <w:rPr>
        <w:rFonts w:ascii="Sylfaen" w:hAnsi="Sylfaen" w:hint="default"/>
        <w:b/>
        <w:sz w:val="20"/>
      </w:rPr>
    </w:lvl>
  </w:abstractNum>
  <w:abstractNum w:abstractNumId="12" w15:restartNumberingAfterBreak="0">
    <w:nsid w:val="6A8B11F0"/>
    <w:multiLevelType w:val="multilevel"/>
    <w:tmpl w:val="A10AA65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043038C"/>
    <w:multiLevelType w:val="multilevel"/>
    <w:tmpl w:val="1046902A"/>
    <w:lvl w:ilvl="0">
      <w:start w:val="10"/>
      <w:numFmt w:val="decimal"/>
      <w:lvlText w:val="%1."/>
      <w:lvlJc w:val="left"/>
      <w:pPr>
        <w:ind w:left="720" w:hanging="360"/>
      </w:pPr>
      <w:rPr>
        <w:rFonts w:hint="default"/>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9C416C1"/>
    <w:multiLevelType w:val="multilevel"/>
    <w:tmpl w:val="380C7302"/>
    <w:lvl w:ilvl="0">
      <w:start w:val="7"/>
      <w:numFmt w:val="decimal"/>
      <w:lvlText w:val="%1"/>
      <w:lvlJc w:val="left"/>
      <w:pPr>
        <w:ind w:left="360" w:hanging="360"/>
      </w:pPr>
      <w:rPr>
        <w:rFonts w:cs="Sylfaen" w:hint="default"/>
      </w:rPr>
    </w:lvl>
    <w:lvl w:ilvl="1">
      <w:start w:val="1"/>
      <w:numFmt w:val="decimal"/>
      <w:lvlText w:val="%1.%2"/>
      <w:lvlJc w:val="left"/>
      <w:pPr>
        <w:ind w:left="54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5" w15:restartNumberingAfterBreak="0">
    <w:nsid w:val="7CE832FB"/>
    <w:multiLevelType w:val="hybridMultilevel"/>
    <w:tmpl w:val="ADAC41D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7"/>
  </w:num>
  <w:num w:numId="4">
    <w:abstractNumId w:val="11"/>
  </w:num>
  <w:num w:numId="5">
    <w:abstractNumId w:val="10"/>
  </w:num>
  <w:num w:numId="6">
    <w:abstractNumId w:val="1"/>
  </w:num>
  <w:num w:numId="7">
    <w:abstractNumId w:val="4"/>
  </w:num>
  <w:num w:numId="8">
    <w:abstractNumId w:val="0"/>
  </w:num>
  <w:num w:numId="9">
    <w:abstractNumId w:val="14"/>
  </w:num>
  <w:num w:numId="10">
    <w:abstractNumId w:val="9"/>
  </w:num>
  <w:num w:numId="11">
    <w:abstractNumId w:val="8"/>
  </w:num>
  <w:num w:numId="12">
    <w:abstractNumId w:val="13"/>
  </w:num>
  <w:num w:numId="13">
    <w:abstractNumId w:val="2"/>
  </w:num>
  <w:num w:numId="14">
    <w:abstractNumId w:val="5"/>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94C84"/>
    <w:rsid w:val="00000B85"/>
    <w:rsid w:val="00001F97"/>
    <w:rsid w:val="00002CDE"/>
    <w:rsid w:val="00012406"/>
    <w:rsid w:val="000125FB"/>
    <w:rsid w:val="000156BC"/>
    <w:rsid w:val="000175D2"/>
    <w:rsid w:val="00023AC1"/>
    <w:rsid w:val="0002662B"/>
    <w:rsid w:val="0003002B"/>
    <w:rsid w:val="000321F8"/>
    <w:rsid w:val="0003264A"/>
    <w:rsid w:val="0003592C"/>
    <w:rsid w:val="000364BB"/>
    <w:rsid w:val="000404AD"/>
    <w:rsid w:val="00040E5B"/>
    <w:rsid w:val="00040FDE"/>
    <w:rsid w:val="000418C4"/>
    <w:rsid w:val="000418F3"/>
    <w:rsid w:val="00042AC8"/>
    <w:rsid w:val="00045034"/>
    <w:rsid w:val="000455C7"/>
    <w:rsid w:val="00046FFB"/>
    <w:rsid w:val="000513FA"/>
    <w:rsid w:val="00051CDA"/>
    <w:rsid w:val="00052D25"/>
    <w:rsid w:val="00052DC3"/>
    <w:rsid w:val="00053520"/>
    <w:rsid w:val="00053C69"/>
    <w:rsid w:val="00054753"/>
    <w:rsid w:val="0006084B"/>
    <w:rsid w:val="000655E1"/>
    <w:rsid w:val="00065C6F"/>
    <w:rsid w:val="00065D94"/>
    <w:rsid w:val="00065E67"/>
    <w:rsid w:val="0006716A"/>
    <w:rsid w:val="0007497E"/>
    <w:rsid w:val="00074B55"/>
    <w:rsid w:val="00074F2B"/>
    <w:rsid w:val="00075862"/>
    <w:rsid w:val="00076F09"/>
    <w:rsid w:val="000805B3"/>
    <w:rsid w:val="00084369"/>
    <w:rsid w:val="0008747F"/>
    <w:rsid w:val="000948F0"/>
    <w:rsid w:val="0009495A"/>
    <w:rsid w:val="000A0F69"/>
    <w:rsid w:val="000A2C0A"/>
    <w:rsid w:val="000A48AF"/>
    <w:rsid w:val="000A494B"/>
    <w:rsid w:val="000A7B11"/>
    <w:rsid w:val="000B30EC"/>
    <w:rsid w:val="000B5E1D"/>
    <w:rsid w:val="000B6355"/>
    <w:rsid w:val="000B6F6B"/>
    <w:rsid w:val="000B7569"/>
    <w:rsid w:val="000B7BE8"/>
    <w:rsid w:val="000C1DFE"/>
    <w:rsid w:val="000D0551"/>
    <w:rsid w:val="000D409F"/>
    <w:rsid w:val="000D4C5D"/>
    <w:rsid w:val="000D5CD1"/>
    <w:rsid w:val="000D6C92"/>
    <w:rsid w:val="000E0720"/>
    <w:rsid w:val="000E08A2"/>
    <w:rsid w:val="000E2B64"/>
    <w:rsid w:val="000E31C6"/>
    <w:rsid w:val="000E3BFD"/>
    <w:rsid w:val="000E480F"/>
    <w:rsid w:val="000E521E"/>
    <w:rsid w:val="000E614A"/>
    <w:rsid w:val="000F0A91"/>
    <w:rsid w:val="000F36EA"/>
    <w:rsid w:val="000F375D"/>
    <w:rsid w:val="001049E4"/>
    <w:rsid w:val="00104F6E"/>
    <w:rsid w:val="00105547"/>
    <w:rsid w:val="001056A1"/>
    <w:rsid w:val="00105950"/>
    <w:rsid w:val="001063E2"/>
    <w:rsid w:val="00110EBB"/>
    <w:rsid w:val="00114CCE"/>
    <w:rsid w:val="001159BC"/>
    <w:rsid w:val="00121840"/>
    <w:rsid w:val="0012308A"/>
    <w:rsid w:val="00123F7A"/>
    <w:rsid w:val="001268FD"/>
    <w:rsid w:val="00126FC4"/>
    <w:rsid w:val="00130460"/>
    <w:rsid w:val="0013153F"/>
    <w:rsid w:val="001316F2"/>
    <w:rsid w:val="00131C5C"/>
    <w:rsid w:val="00132E6D"/>
    <w:rsid w:val="00133747"/>
    <w:rsid w:val="00134B7B"/>
    <w:rsid w:val="001362BC"/>
    <w:rsid w:val="001415BE"/>
    <w:rsid w:val="00141F0D"/>
    <w:rsid w:val="00144976"/>
    <w:rsid w:val="001472B3"/>
    <w:rsid w:val="001501E3"/>
    <w:rsid w:val="00151294"/>
    <w:rsid w:val="00154836"/>
    <w:rsid w:val="00157675"/>
    <w:rsid w:val="00157840"/>
    <w:rsid w:val="001606DB"/>
    <w:rsid w:val="00161EB3"/>
    <w:rsid w:val="00162649"/>
    <w:rsid w:val="00163BBA"/>
    <w:rsid w:val="00164D9C"/>
    <w:rsid w:val="001679D8"/>
    <w:rsid w:val="0017019E"/>
    <w:rsid w:val="00176703"/>
    <w:rsid w:val="0017764B"/>
    <w:rsid w:val="001802C3"/>
    <w:rsid w:val="001808AA"/>
    <w:rsid w:val="00183F17"/>
    <w:rsid w:val="00184D07"/>
    <w:rsid w:val="001859E2"/>
    <w:rsid w:val="00185EF0"/>
    <w:rsid w:val="00191E6B"/>
    <w:rsid w:val="001922D0"/>
    <w:rsid w:val="00192FF2"/>
    <w:rsid w:val="001948AD"/>
    <w:rsid w:val="001A007D"/>
    <w:rsid w:val="001A083A"/>
    <w:rsid w:val="001A1532"/>
    <w:rsid w:val="001A5009"/>
    <w:rsid w:val="001A5D15"/>
    <w:rsid w:val="001B577A"/>
    <w:rsid w:val="001B7AE9"/>
    <w:rsid w:val="001C064A"/>
    <w:rsid w:val="001C0BAC"/>
    <w:rsid w:val="001C3669"/>
    <w:rsid w:val="001C3F05"/>
    <w:rsid w:val="001C4616"/>
    <w:rsid w:val="001C4704"/>
    <w:rsid w:val="001C7ECE"/>
    <w:rsid w:val="001D1E4B"/>
    <w:rsid w:val="001D2C9C"/>
    <w:rsid w:val="001D5CC5"/>
    <w:rsid w:val="001D7DCF"/>
    <w:rsid w:val="001E07E8"/>
    <w:rsid w:val="001E1560"/>
    <w:rsid w:val="001E162C"/>
    <w:rsid w:val="001E17EF"/>
    <w:rsid w:val="001E18A6"/>
    <w:rsid w:val="001E193B"/>
    <w:rsid w:val="001E31E9"/>
    <w:rsid w:val="001E32A2"/>
    <w:rsid w:val="001E3E91"/>
    <w:rsid w:val="001F408D"/>
    <w:rsid w:val="001F4FBB"/>
    <w:rsid w:val="001F5947"/>
    <w:rsid w:val="0020040F"/>
    <w:rsid w:val="002007D7"/>
    <w:rsid w:val="00201E01"/>
    <w:rsid w:val="0020541C"/>
    <w:rsid w:val="002075CB"/>
    <w:rsid w:val="002075EA"/>
    <w:rsid w:val="0021221A"/>
    <w:rsid w:val="00212AF0"/>
    <w:rsid w:val="00212EB3"/>
    <w:rsid w:val="002136EA"/>
    <w:rsid w:val="00216F3B"/>
    <w:rsid w:val="00221DE6"/>
    <w:rsid w:val="00223EE8"/>
    <w:rsid w:val="002243C5"/>
    <w:rsid w:val="002244BC"/>
    <w:rsid w:val="002262F8"/>
    <w:rsid w:val="00226F2C"/>
    <w:rsid w:val="002275B5"/>
    <w:rsid w:val="00227909"/>
    <w:rsid w:val="0023076B"/>
    <w:rsid w:val="00231ABE"/>
    <w:rsid w:val="00232CBF"/>
    <w:rsid w:val="0023765E"/>
    <w:rsid w:val="002408DA"/>
    <w:rsid w:val="00240DBE"/>
    <w:rsid w:val="00242F55"/>
    <w:rsid w:val="002462ED"/>
    <w:rsid w:val="00250E8E"/>
    <w:rsid w:val="00250F92"/>
    <w:rsid w:val="00255EE0"/>
    <w:rsid w:val="0026134F"/>
    <w:rsid w:val="00261D25"/>
    <w:rsid w:val="002629D6"/>
    <w:rsid w:val="00263327"/>
    <w:rsid w:val="00263C2E"/>
    <w:rsid w:val="00267811"/>
    <w:rsid w:val="002726F8"/>
    <w:rsid w:val="00274292"/>
    <w:rsid w:val="00274920"/>
    <w:rsid w:val="002749BD"/>
    <w:rsid w:val="00274E2B"/>
    <w:rsid w:val="00275372"/>
    <w:rsid w:val="00281960"/>
    <w:rsid w:val="00281C8F"/>
    <w:rsid w:val="002844C4"/>
    <w:rsid w:val="002864F9"/>
    <w:rsid w:val="002916BB"/>
    <w:rsid w:val="00292817"/>
    <w:rsid w:val="00292FDF"/>
    <w:rsid w:val="00294F23"/>
    <w:rsid w:val="002A0380"/>
    <w:rsid w:val="002A0B33"/>
    <w:rsid w:val="002A0BB8"/>
    <w:rsid w:val="002A0BED"/>
    <w:rsid w:val="002A2841"/>
    <w:rsid w:val="002A4D4E"/>
    <w:rsid w:val="002A58BC"/>
    <w:rsid w:val="002A6D69"/>
    <w:rsid w:val="002A70D2"/>
    <w:rsid w:val="002A77CB"/>
    <w:rsid w:val="002B149D"/>
    <w:rsid w:val="002B36F8"/>
    <w:rsid w:val="002B3B61"/>
    <w:rsid w:val="002B4472"/>
    <w:rsid w:val="002B4652"/>
    <w:rsid w:val="002C0108"/>
    <w:rsid w:val="002C1F17"/>
    <w:rsid w:val="002C3991"/>
    <w:rsid w:val="002C6C5A"/>
    <w:rsid w:val="002D0CD8"/>
    <w:rsid w:val="002D2917"/>
    <w:rsid w:val="002D48A0"/>
    <w:rsid w:val="002D6105"/>
    <w:rsid w:val="002E27BE"/>
    <w:rsid w:val="002E521F"/>
    <w:rsid w:val="002F0EAB"/>
    <w:rsid w:val="002F0F15"/>
    <w:rsid w:val="002F1964"/>
    <w:rsid w:val="002F1E1F"/>
    <w:rsid w:val="002F22B0"/>
    <w:rsid w:val="002F733C"/>
    <w:rsid w:val="002F7576"/>
    <w:rsid w:val="00300FC5"/>
    <w:rsid w:val="003013C2"/>
    <w:rsid w:val="003027AA"/>
    <w:rsid w:val="003038E9"/>
    <w:rsid w:val="00303EBE"/>
    <w:rsid w:val="003064B0"/>
    <w:rsid w:val="0031367A"/>
    <w:rsid w:val="003144DD"/>
    <w:rsid w:val="0031461B"/>
    <w:rsid w:val="0031461E"/>
    <w:rsid w:val="00315B80"/>
    <w:rsid w:val="00315D88"/>
    <w:rsid w:val="00325473"/>
    <w:rsid w:val="00325C55"/>
    <w:rsid w:val="003300BE"/>
    <w:rsid w:val="003330BA"/>
    <w:rsid w:val="003332AE"/>
    <w:rsid w:val="0033373C"/>
    <w:rsid w:val="00336060"/>
    <w:rsid w:val="00341974"/>
    <w:rsid w:val="003439EE"/>
    <w:rsid w:val="003446C5"/>
    <w:rsid w:val="00346060"/>
    <w:rsid w:val="003467DC"/>
    <w:rsid w:val="0034699D"/>
    <w:rsid w:val="00352351"/>
    <w:rsid w:val="00352760"/>
    <w:rsid w:val="00352B5E"/>
    <w:rsid w:val="003549D9"/>
    <w:rsid w:val="00355840"/>
    <w:rsid w:val="00360DB1"/>
    <w:rsid w:val="003610EC"/>
    <w:rsid w:val="003636BF"/>
    <w:rsid w:val="00363F82"/>
    <w:rsid w:val="003650C2"/>
    <w:rsid w:val="00365D75"/>
    <w:rsid w:val="00366156"/>
    <w:rsid w:val="00367FDB"/>
    <w:rsid w:val="0037260F"/>
    <w:rsid w:val="00373D27"/>
    <w:rsid w:val="00376D2B"/>
    <w:rsid w:val="0038035A"/>
    <w:rsid w:val="00380842"/>
    <w:rsid w:val="00380B09"/>
    <w:rsid w:val="00380E9F"/>
    <w:rsid w:val="00381C77"/>
    <w:rsid w:val="00382181"/>
    <w:rsid w:val="00385C92"/>
    <w:rsid w:val="00387F60"/>
    <w:rsid w:val="003939F1"/>
    <w:rsid w:val="00393F15"/>
    <w:rsid w:val="00396FBB"/>
    <w:rsid w:val="003A0DCC"/>
    <w:rsid w:val="003A225C"/>
    <w:rsid w:val="003A5820"/>
    <w:rsid w:val="003A660D"/>
    <w:rsid w:val="003A716A"/>
    <w:rsid w:val="003A7C0D"/>
    <w:rsid w:val="003B26AE"/>
    <w:rsid w:val="003B42ED"/>
    <w:rsid w:val="003B7740"/>
    <w:rsid w:val="003C2435"/>
    <w:rsid w:val="003D0346"/>
    <w:rsid w:val="003D0A97"/>
    <w:rsid w:val="003D16D0"/>
    <w:rsid w:val="003D2743"/>
    <w:rsid w:val="003D4557"/>
    <w:rsid w:val="003D49F5"/>
    <w:rsid w:val="003D6E00"/>
    <w:rsid w:val="003E056D"/>
    <w:rsid w:val="003E5966"/>
    <w:rsid w:val="00400426"/>
    <w:rsid w:val="00400617"/>
    <w:rsid w:val="00400B4F"/>
    <w:rsid w:val="0040124A"/>
    <w:rsid w:val="00402241"/>
    <w:rsid w:val="00403EF1"/>
    <w:rsid w:val="00404A2A"/>
    <w:rsid w:val="00404BF4"/>
    <w:rsid w:val="004050B4"/>
    <w:rsid w:val="004066F0"/>
    <w:rsid w:val="00406B53"/>
    <w:rsid w:val="00412E3A"/>
    <w:rsid w:val="00414275"/>
    <w:rsid w:val="004143FC"/>
    <w:rsid w:val="0041739C"/>
    <w:rsid w:val="0041799E"/>
    <w:rsid w:val="00417BD1"/>
    <w:rsid w:val="00417DDA"/>
    <w:rsid w:val="00420077"/>
    <w:rsid w:val="00423236"/>
    <w:rsid w:val="004237D1"/>
    <w:rsid w:val="00424801"/>
    <w:rsid w:val="00425C2C"/>
    <w:rsid w:val="00427F99"/>
    <w:rsid w:val="0043069E"/>
    <w:rsid w:val="004309DC"/>
    <w:rsid w:val="0043476B"/>
    <w:rsid w:val="00435BFA"/>
    <w:rsid w:val="00436E56"/>
    <w:rsid w:val="00437308"/>
    <w:rsid w:val="004446B4"/>
    <w:rsid w:val="00445041"/>
    <w:rsid w:val="00445AE2"/>
    <w:rsid w:val="00447271"/>
    <w:rsid w:val="0045008B"/>
    <w:rsid w:val="00450DE9"/>
    <w:rsid w:val="00451084"/>
    <w:rsid w:val="00452BB1"/>
    <w:rsid w:val="00454E2C"/>
    <w:rsid w:val="004600A4"/>
    <w:rsid w:val="00460553"/>
    <w:rsid w:val="00462EA4"/>
    <w:rsid w:val="00477BD7"/>
    <w:rsid w:val="00477F12"/>
    <w:rsid w:val="00481A56"/>
    <w:rsid w:val="00482D12"/>
    <w:rsid w:val="004841C3"/>
    <w:rsid w:val="004857A9"/>
    <w:rsid w:val="00491BB9"/>
    <w:rsid w:val="004920D1"/>
    <w:rsid w:val="004935E3"/>
    <w:rsid w:val="004950B9"/>
    <w:rsid w:val="0049701A"/>
    <w:rsid w:val="004A05C6"/>
    <w:rsid w:val="004A108F"/>
    <w:rsid w:val="004A1E73"/>
    <w:rsid w:val="004A2F42"/>
    <w:rsid w:val="004A5205"/>
    <w:rsid w:val="004A53FB"/>
    <w:rsid w:val="004B10CD"/>
    <w:rsid w:val="004B1E08"/>
    <w:rsid w:val="004B5C72"/>
    <w:rsid w:val="004B737E"/>
    <w:rsid w:val="004C1698"/>
    <w:rsid w:val="004C1C66"/>
    <w:rsid w:val="004C3599"/>
    <w:rsid w:val="004C5823"/>
    <w:rsid w:val="004C7621"/>
    <w:rsid w:val="004D01C9"/>
    <w:rsid w:val="004D1CF1"/>
    <w:rsid w:val="004D278E"/>
    <w:rsid w:val="004D2BDC"/>
    <w:rsid w:val="004D38F4"/>
    <w:rsid w:val="004D4330"/>
    <w:rsid w:val="004D4902"/>
    <w:rsid w:val="004D7EE6"/>
    <w:rsid w:val="004E266A"/>
    <w:rsid w:val="004E26FE"/>
    <w:rsid w:val="004E3188"/>
    <w:rsid w:val="004E7749"/>
    <w:rsid w:val="004F0254"/>
    <w:rsid w:val="004F38F3"/>
    <w:rsid w:val="004F542D"/>
    <w:rsid w:val="004F792C"/>
    <w:rsid w:val="00500940"/>
    <w:rsid w:val="00500B5B"/>
    <w:rsid w:val="00500F10"/>
    <w:rsid w:val="005024FF"/>
    <w:rsid w:val="005047A0"/>
    <w:rsid w:val="00511BE5"/>
    <w:rsid w:val="00512E64"/>
    <w:rsid w:val="0052103D"/>
    <w:rsid w:val="0052484C"/>
    <w:rsid w:val="00524B91"/>
    <w:rsid w:val="005264B0"/>
    <w:rsid w:val="005278CB"/>
    <w:rsid w:val="00530E8E"/>
    <w:rsid w:val="00532793"/>
    <w:rsid w:val="00532813"/>
    <w:rsid w:val="00532E12"/>
    <w:rsid w:val="00535E11"/>
    <w:rsid w:val="00544B63"/>
    <w:rsid w:val="00546EAE"/>
    <w:rsid w:val="00547A5B"/>
    <w:rsid w:val="00554B6B"/>
    <w:rsid w:val="00555C2C"/>
    <w:rsid w:val="005567C8"/>
    <w:rsid w:val="0056024D"/>
    <w:rsid w:val="00565913"/>
    <w:rsid w:val="00566B01"/>
    <w:rsid w:val="00571ACE"/>
    <w:rsid w:val="005743D6"/>
    <w:rsid w:val="005765A8"/>
    <w:rsid w:val="0057790A"/>
    <w:rsid w:val="00583874"/>
    <w:rsid w:val="005851BF"/>
    <w:rsid w:val="00585541"/>
    <w:rsid w:val="0058755F"/>
    <w:rsid w:val="00587DAF"/>
    <w:rsid w:val="00590E1C"/>
    <w:rsid w:val="00593045"/>
    <w:rsid w:val="0059657F"/>
    <w:rsid w:val="005A33C3"/>
    <w:rsid w:val="005A4F52"/>
    <w:rsid w:val="005A5BCE"/>
    <w:rsid w:val="005B01AD"/>
    <w:rsid w:val="005B2A2B"/>
    <w:rsid w:val="005B67A3"/>
    <w:rsid w:val="005B6F02"/>
    <w:rsid w:val="005C0854"/>
    <w:rsid w:val="005C3389"/>
    <w:rsid w:val="005D0C9D"/>
    <w:rsid w:val="005D133F"/>
    <w:rsid w:val="005D2FAC"/>
    <w:rsid w:val="005D64AF"/>
    <w:rsid w:val="005D6E3C"/>
    <w:rsid w:val="005E20D5"/>
    <w:rsid w:val="005E3B3D"/>
    <w:rsid w:val="005E5BAB"/>
    <w:rsid w:val="005F07BE"/>
    <w:rsid w:val="005F173C"/>
    <w:rsid w:val="005F4EFC"/>
    <w:rsid w:val="005F5456"/>
    <w:rsid w:val="00602C97"/>
    <w:rsid w:val="006042F3"/>
    <w:rsid w:val="00607005"/>
    <w:rsid w:val="00607366"/>
    <w:rsid w:val="00613E02"/>
    <w:rsid w:val="00614EC7"/>
    <w:rsid w:val="00617EF1"/>
    <w:rsid w:val="00624B82"/>
    <w:rsid w:val="00630BE7"/>
    <w:rsid w:val="00631B4B"/>
    <w:rsid w:val="00632C20"/>
    <w:rsid w:val="00634406"/>
    <w:rsid w:val="006360C1"/>
    <w:rsid w:val="00636D56"/>
    <w:rsid w:val="006409D6"/>
    <w:rsid w:val="00641F38"/>
    <w:rsid w:val="006432DA"/>
    <w:rsid w:val="006449E0"/>
    <w:rsid w:val="00650064"/>
    <w:rsid w:val="006562B2"/>
    <w:rsid w:val="006600E4"/>
    <w:rsid w:val="00662765"/>
    <w:rsid w:val="0066419D"/>
    <w:rsid w:val="00665DB1"/>
    <w:rsid w:val="00671CA7"/>
    <w:rsid w:val="00671F9C"/>
    <w:rsid w:val="00675B4D"/>
    <w:rsid w:val="00675CA4"/>
    <w:rsid w:val="00677745"/>
    <w:rsid w:val="006779D7"/>
    <w:rsid w:val="0068232C"/>
    <w:rsid w:val="0068461E"/>
    <w:rsid w:val="0068684A"/>
    <w:rsid w:val="00687B34"/>
    <w:rsid w:val="006900F6"/>
    <w:rsid w:val="00691686"/>
    <w:rsid w:val="006919D9"/>
    <w:rsid w:val="00691EA0"/>
    <w:rsid w:val="0069665A"/>
    <w:rsid w:val="00697CBA"/>
    <w:rsid w:val="006A0586"/>
    <w:rsid w:val="006A3245"/>
    <w:rsid w:val="006A44CB"/>
    <w:rsid w:val="006A61D8"/>
    <w:rsid w:val="006A6398"/>
    <w:rsid w:val="006B2B0C"/>
    <w:rsid w:val="006B30E0"/>
    <w:rsid w:val="006B3B2C"/>
    <w:rsid w:val="006B6680"/>
    <w:rsid w:val="006C2952"/>
    <w:rsid w:val="006C2BD0"/>
    <w:rsid w:val="006C3F7D"/>
    <w:rsid w:val="006D04FA"/>
    <w:rsid w:val="006D0E3B"/>
    <w:rsid w:val="006D0F08"/>
    <w:rsid w:val="006D231A"/>
    <w:rsid w:val="006D74FF"/>
    <w:rsid w:val="006E1BD0"/>
    <w:rsid w:val="006E69F3"/>
    <w:rsid w:val="006E6F28"/>
    <w:rsid w:val="006F079B"/>
    <w:rsid w:val="006F0C42"/>
    <w:rsid w:val="006F17DA"/>
    <w:rsid w:val="006F1B49"/>
    <w:rsid w:val="006F318B"/>
    <w:rsid w:val="006F3E1D"/>
    <w:rsid w:val="006F4D86"/>
    <w:rsid w:val="006F51F8"/>
    <w:rsid w:val="00701134"/>
    <w:rsid w:val="007034D8"/>
    <w:rsid w:val="00704ACA"/>
    <w:rsid w:val="00707E1E"/>
    <w:rsid w:val="00710A9B"/>
    <w:rsid w:val="00712DB3"/>
    <w:rsid w:val="00713EA2"/>
    <w:rsid w:val="00717C76"/>
    <w:rsid w:val="00720083"/>
    <w:rsid w:val="0072063E"/>
    <w:rsid w:val="007219CA"/>
    <w:rsid w:val="007220EE"/>
    <w:rsid w:val="007230E6"/>
    <w:rsid w:val="00723E09"/>
    <w:rsid w:val="00725AAF"/>
    <w:rsid w:val="00731B46"/>
    <w:rsid w:val="0073318F"/>
    <w:rsid w:val="007410BE"/>
    <w:rsid w:val="0074171D"/>
    <w:rsid w:val="007426EF"/>
    <w:rsid w:val="0074273A"/>
    <w:rsid w:val="00743D75"/>
    <w:rsid w:val="007452CA"/>
    <w:rsid w:val="007466FD"/>
    <w:rsid w:val="0074711B"/>
    <w:rsid w:val="007477C1"/>
    <w:rsid w:val="00747ED7"/>
    <w:rsid w:val="007513AC"/>
    <w:rsid w:val="00751A1E"/>
    <w:rsid w:val="00751BB7"/>
    <w:rsid w:val="00756886"/>
    <w:rsid w:val="007569DC"/>
    <w:rsid w:val="007621B4"/>
    <w:rsid w:val="007637CD"/>
    <w:rsid w:val="00765220"/>
    <w:rsid w:val="00765381"/>
    <w:rsid w:val="0076735D"/>
    <w:rsid w:val="0076754D"/>
    <w:rsid w:val="007705E7"/>
    <w:rsid w:val="00773A04"/>
    <w:rsid w:val="007774B2"/>
    <w:rsid w:val="00786209"/>
    <w:rsid w:val="00791793"/>
    <w:rsid w:val="00791B79"/>
    <w:rsid w:val="007935F1"/>
    <w:rsid w:val="007950BB"/>
    <w:rsid w:val="00795D34"/>
    <w:rsid w:val="007960DC"/>
    <w:rsid w:val="007A12C7"/>
    <w:rsid w:val="007A1416"/>
    <w:rsid w:val="007A2C60"/>
    <w:rsid w:val="007A391F"/>
    <w:rsid w:val="007A6496"/>
    <w:rsid w:val="007A649E"/>
    <w:rsid w:val="007B2026"/>
    <w:rsid w:val="007B229A"/>
    <w:rsid w:val="007B22D9"/>
    <w:rsid w:val="007B447F"/>
    <w:rsid w:val="007B44AB"/>
    <w:rsid w:val="007B44BF"/>
    <w:rsid w:val="007B5FAB"/>
    <w:rsid w:val="007C7CC7"/>
    <w:rsid w:val="007D5275"/>
    <w:rsid w:val="007D56CD"/>
    <w:rsid w:val="007E3039"/>
    <w:rsid w:val="007E46ED"/>
    <w:rsid w:val="007E79CF"/>
    <w:rsid w:val="007F0D60"/>
    <w:rsid w:val="007F2738"/>
    <w:rsid w:val="007F37CE"/>
    <w:rsid w:val="007F5DF5"/>
    <w:rsid w:val="0080141D"/>
    <w:rsid w:val="0080269D"/>
    <w:rsid w:val="0080275C"/>
    <w:rsid w:val="008034B0"/>
    <w:rsid w:val="00812396"/>
    <w:rsid w:val="00812D34"/>
    <w:rsid w:val="00812F6B"/>
    <w:rsid w:val="00816726"/>
    <w:rsid w:val="00817123"/>
    <w:rsid w:val="00823DED"/>
    <w:rsid w:val="008302DC"/>
    <w:rsid w:val="00832692"/>
    <w:rsid w:val="0083560C"/>
    <w:rsid w:val="00836381"/>
    <w:rsid w:val="00836AD5"/>
    <w:rsid w:val="00837063"/>
    <w:rsid w:val="008447E3"/>
    <w:rsid w:val="00845283"/>
    <w:rsid w:val="00845907"/>
    <w:rsid w:val="00845938"/>
    <w:rsid w:val="00845CE8"/>
    <w:rsid w:val="00845D0C"/>
    <w:rsid w:val="00855750"/>
    <w:rsid w:val="00855E22"/>
    <w:rsid w:val="00856623"/>
    <w:rsid w:val="0085710C"/>
    <w:rsid w:val="00857801"/>
    <w:rsid w:val="00860939"/>
    <w:rsid w:val="00861A1C"/>
    <w:rsid w:val="00861C9E"/>
    <w:rsid w:val="00862EC8"/>
    <w:rsid w:val="00863710"/>
    <w:rsid w:val="008644AA"/>
    <w:rsid w:val="00870C6C"/>
    <w:rsid w:val="00870E6F"/>
    <w:rsid w:val="00871B45"/>
    <w:rsid w:val="008726C5"/>
    <w:rsid w:val="0087595B"/>
    <w:rsid w:val="00880C86"/>
    <w:rsid w:val="008816F4"/>
    <w:rsid w:val="00882C0F"/>
    <w:rsid w:val="00883BFD"/>
    <w:rsid w:val="008848A1"/>
    <w:rsid w:val="00885765"/>
    <w:rsid w:val="00886690"/>
    <w:rsid w:val="0088688E"/>
    <w:rsid w:val="00886DD5"/>
    <w:rsid w:val="00890B5E"/>
    <w:rsid w:val="00891942"/>
    <w:rsid w:val="0089569F"/>
    <w:rsid w:val="008956D8"/>
    <w:rsid w:val="008A473F"/>
    <w:rsid w:val="008A7CDA"/>
    <w:rsid w:val="008B1A4A"/>
    <w:rsid w:val="008B4072"/>
    <w:rsid w:val="008B4E77"/>
    <w:rsid w:val="008B6A72"/>
    <w:rsid w:val="008C4C21"/>
    <w:rsid w:val="008C610F"/>
    <w:rsid w:val="008C77DC"/>
    <w:rsid w:val="008D0758"/>
    <w:rsid w:val="008D563E"/>
    <w:rsid w:val="008E0BC9"/>
    <w:rsid w:val="008E36AF"/>
    <w:rsid w:val="008E6DDC"/>
    <w:rsid w:val="008E77B2"/>
    <w:rsid w:val="008E78D9"/>
    <w:rsid w:val="008E7A6E"/>
    <w:rsid w:val="008F1160"/>
    <w:rsid w:val="009004AF"/>
    <w:rsid w:val="00902366"/>
    <w:rsid w:val="009023C3"/>
    <w:rsid w:val="0090487C"/>
    <w:rsid w:val="0090520F"/>
    <w:rsid w:val="00906326"/>
    <w:rsid w:val="009113CA"/>
    <w:rsid w:val="009115AF"/>
    <w:rsid w:val="00912467"/>
    <w:rsid w:val="009124C1"/>
    <w:rsid w:val="009138C0"/>
    <w:rsid w:val="00916A03"/>
    <w:rsid w:val="00916D7D"/>
    <w:rsid w:val="00922072"/>
    <w:rsid w:val="00922D4A"/>
    <w:rsid w:val="00924C0C"/>
    <w:rsid w:val="00926687"/>
    <w:rsid w:val="00926B30"/>
    <w:rsid w:val="00927B3F"/>
    <w:rsid w:val="009314C5"/>
    <w:rsid w:val="009319B1"/>
    <w:rsid w:val="0093261D"/>
    <w:rsid w:val="00934CA7"/>
    <w:rsid w:val="0093757E"/>
    <w:rsid w:val="009425F3"/>
    <w:rsid w:val="0094373B"/>
    <w:rsid w:val="0094406C"/>
    <w:rsid w:val="00944133"/>
    <w:rsid w:val="00945149"/>
    <w:rsid w:val="009464D2"/>
    <w:rsid w:val="00946EFD"/>
    <w:rsid w:val="0094780C"/>
    <w:rsid w:val="0095018E"/>
    <w:rsid w:val="00953CC6"/>
    <w:rsid w:val="00964410"/>
    <w:rsid w:val="00965E92"/>
    <w:rsid w:val="00970175"/>
    <w:rsid w:val="00971D85"/>
    <w:rsid w:val="00972449"/>
    <w:rsid w:val="009729E7"/>
    <w:rsid w:val="009747DC"/>
    <w:rsid w:val="00976B0D"/>
    <w:rsid w:val="00976CBA"/>
    <w:rsid w:val="00980E8F"/>
    <w:rsid w:val="00980F9F"/>
    <w:rsid w:val="00981A90"/>
    <w:rsid w:val="00982948"/>
    <w:rsid w:val="00984D79"/>
    <w:rsid w:val="009860BA"/>
    <w:rsid w:val="00986275"/>
    <w:rsid w:val="0098755C"/>
    <w:rsid w:val="009876AE"/>
    <w:rsid w:val="00987D63"/>
    <w:rsid w:val="0099426F"/>
    <w:rsid w:val="009950B7"/>
    <w:rsid w:val="009955B4"/>
    <w:rsid w:val="00995DCC"/>
    <w:rsid w:val="00995E8B"/>
    <w:rsid w:val="009960C6"/>
    <w:rsid w:val="00996D8F"/>
    <w:rsid w:val="009A3F1E"/>
    <w:rsid w:val="009A6E96"/>
    <w:rsid w:val="009A7DF5"/>
    <w:rsid w:val="009A7F49"/>
    <w:rsid w:val="009B23CB"/>
    <w:rsid w:val="009B5C67"/>
    <w:rsid w:val="009B762B"/>
    <w:rsid w:val="009C372E"/>
    <w:rsid w:val="009C4977"/>
    <w:rsid w:val="009C4C14"/>
    <w:rsid w:val="009C7584"/>
    <w:rsid w:val="009D04A0"/>
    <w:rsid w:val="009D3160"/>
    <w:rsid w:val="009D33A6"/>
    <w:rsid w:val="009D38AA"/>
    <w:rsid w:val="009E26D6"/>
    <w:rsid w:val="009E4FBF"/>
    <w:rsid w:val="009E6D1F"/>
    <w:rsid w:val="009E7CF8"/>
    <w:rsid w:val="009F268A"/>
    <w:rsid w:val="009F2A4A"/>
    <w:rsid w:val="009F42E7"/>
    <w:rsid w:val="009F4A47"/>
    <w:rsid w:val="00A06D0B"/>
    <w:rsid w:val="00A06FBF"/>
    <w:rsid w:val="00A0706C"/>
    <w:rsid w:val="00A22718"/>
    <w:rsid w:val="00A229B9"/>
    <w:rsid w:val="00A234B0"/>
    <w:rsid w:val="00A23CE4"/>
    <w:rsid w:val="00A241BA"/>
    <w:rsid w:val="00A24883"/>
    <w:rsid w:val="00A25DF3"/>
    <w:rsid w:val="00A25EAD"/>
    <w:rsid w:val="00A260B1"/>
    <w:rsid w:val="00A26138"/>
    <w:rsid w:val="00A2669F"/>
    <w:rsid w:val="00A2708E"/>
    <w:rsid w:val="00A32BA1"/>
    <w:rsid w:val="00A330F6"/>
    <w:rsid w:val="00A3386F"/>
    <w:rsid w:val="00A33D86"/>
    <w:rsid w:val="00A34765"/>
    <w:rsid w:val="00A34906"/>
    <w:rsid w:val="00A436B6"/>
    <w:rsid w:val="00A44019"/>
    <w:rsid w:val="00A473F4"/>
    <w:rsid w:val="00A5069E"/>
    <w:rsid w:val="00A521C5"/>
    <w:rsid w:val="00A5353B"/>
    <w:rsid w:val="00A53D89"/>
    <w:rsid w:val="00A53FB4"/>
    <w:rsid w:val="00A567B9"/>
    <w:rsid w:val="00A575CA"/>
    <w:rsid w:val="00A57F7D"/>
    <w:rsid w:val="00A614ED"/>
    <w:rsid w:val="00A6601F"/>
    <w:rsid w:val="00A74370"/>
    <w:rsid w:val="00A77F17"/>
    <w:rsid w:val="00A80C98"/>
    <w:rsid w:val="00A81620"/>
    <w:rsid w:val="00A83D2C"/>
    <w:rsid w:val="00A85507"/>
    <w:rsid w:val="00A86BEB"/>
    <w:rsid w:val="00A87B2D"/>
    <w:rsid w:val="00A94C84"/>
    <w:rsid w:val="00A9575F"/>
    <w:rsid w:val="00A95E16"/>
    <w:rsid w:val="00A96025"/>
    <w:rsid w:val="00AA7122"/>
    <w:rsid w:val="00AA7125"/>
    <w:rsid w:val="00AB2F00"/>
    <w:rsid w:val="00AB3900"/>
    <w:rsid w:val="00AB3A34"/>
    <w:rsid w:val="00AB501A"/>
    <w:rsid w:val="00AB611F"/>
    <w:rsid w:val="00AC1CEA"/>
    <w:rsid w:val="00AC2490"/>
    <w:rsid w:val="00AC2EDD"/>
    <w:rsid w:val="00AC35AC"/>
    <w:rsid w:val="00AC3F8C"/>
    <w:rsid w:val="00AC57BA"/>
    <w:rsid w:val="00AD060B"/>
    <w:rsid w:val="00AD1726"/>
    <w:rsid w:val="00AD5260"/>
    <w:rsid w:val="00AE1F2C"/>
    <w:rsid w:val="00AE2A1E"/>
    <w:rsid w:val="00AE7C42"/>
    <w:rsid w:val="00AE7CC6"/>
    <w:rsid w:val="00AF063C"/>
    <w:rsid w:val="00AF2D79"/>
    <w:rsid w:val="00B01B52"/>
    <w:rsid w:val="00B0438D"/>
    <w:rsid w:val="00B10A34"/>
    <w:rsid w:val="00B1181E"/>
    <w:rsid w:val="00B11B34"/>
    <w:rsid w:val="00B12869"/>
    <w:rsid w:val="00B13E3E"/>
    <w:rsid w:val="00B16BDA"/>
    <w:rsid w:val="00B20EE1"/>
    <w:rsid w:val="00B2254D"/>
    <w:rsid w:val="00B24D95"/>
    <w:rsid w:val="00B25390"/>
    <w:rsid w:val="00B26291"/>
    <w:rsid w:val="00B26D21"/>
    <w:rsid w:val="00B26E91"/>
    <w:rsid w:val="00B33E74"/>
    <w:rsid w:val="00B35CC9"/>
    <w:rsid w:val="00B37093"/>
    <w:rsid w:val="00B37840"/>
    <w:rsid w:val="00B37E10"/>
    <w:rsid w:val="00B40C6F"/>
    <w:rsid w:val="00B47A86"/>
    <w:rsid w:val="00B5127E"/>
    <w:rsid w:val="00B53BCE"/>
    <w:rsid w:val="00B5444C"/>
    <w:rsid w:val="00B56BE8"/>
    <w:rsid w:val="00B57761"/>
    <w:rsid w:val="00B57EB8"/>
    <w:rsid w:val="00B602AB"/>
    <w:rsid w:val="00B63FAA"/>
    <w:rsid w:val="00B65A91"/>
    <w:rsid w:val="00B752B1"/>
    <w:rsid w:val="00B80A24"/>
    <w:rsid w:val="00B834C9"/>
    <w:rsid w:val="00B83956"/>
    <w:rsid w:val="00B84720"/>
    <w:rsid w:val="00B86385"/>
    <w:rsid w:val="00B869C7"/>
    <w:rsid w:val="00B93146"/>
    <w:rsid w:val="00B956C0"/>
    <w:rsid w:val="00B96E4C"/>
    <w:rsid w:val="00BA0693"/>
    <w:rsid w:val="00BA11E2"/>
    <w:rsid w:val="00BA22F3"/>
    <w:rsid w:val="00BA27B1"/>
    <w:rsid w:val="00BA3E56"/>
    <w:rsid w:val="00BB4CAD"/>
    <w:rsid w:val="00BB4EDD"/>
    <w:rsid w:val="00BC0E71"/>
    <w:rsid w:val="00BC0FA3"/>
    <w:rsid w:val="00BC3368"/>
    <w:rsid w:val="00BC4214"/>
    <w:rsid w:val="00BC463A"/>
    <w:rsid w:val="00BC52E5"/>
    <w:rsid w:val="00BC60CB"/>
    <w:rsid w:val="00BD150D"/>
    <w:rsid w:val="00BD254D"/>
    <w:rsid w:val="00BD6E0C"/>
    <w:rsid w:val="00BE11B3"/>
    <w:rsid w:val="00BE5E02"/>
    <w:rsid w:val="00BE664B"/>
    <w:rsid w:val="00BF1D56"/>
    <w:rsid w:val="00BF25E8"/>
    <w:rsid w:val="00BF5377"/>
    <w:rsid w:val="00BF595A"/>
    <w:rsid w:val="00BF5F41"/>
    <w:rsid w:val="00BF7CCE"/>
    <w:rsid w:val="00BF7EFA"/>
    <w:rsid w:val="00C003B6"/>
    <w:rsid w:val="00C02269"/>
    <w:rsid w:val="00C03432"/>
    <w:rsid w:val="00C12661"/>
    <w:rsid w:val="00C1300F"/>
    <w:rsid w:val="00C154ED"/>
    <w:rsid w:val="00C23360"/>
    <w:rsid w:val="00C236AF"/>
    <w:rsid w:val="00C247A6"/>
    <w:rsid w:val="00C26C19"/>
    <w:rsid w:val="00C34413"/>
    <w:rsid w:val="00C358D8"/>
    <w:rsid w:val="00C36D3C"/>
    <w:rsid w:val="00C36DB4"/>
    <w:rsid w:val="00C41087"/>
    <w:rsid w:val="00C42873"/>
    <w:rsid w:val="00C42C33"/>
    <w:rsid w:val="00C42D37"/>
    <w:rsid w:val="00C452CB"/>
    <w:rsid w:val="00C47129"/>
    <w:rsid w:val="00C502EF"/>
    <w:rsid w:val="00C50F4A"/>
    <w:rsid w:val="00C52D29"/>
    <w:rsid w:val="00C53EAF"/>
    <w:rsid w:val="00C56847"/>
    <w:rsid w:val="00C56DCA"/>
    <w:rsid w:val="00C56EF8"/>
    <w:rsid w:val="00C75866"/>
    <w:rsid w:val="00C76FE5"/>
    <w:rsid w:val="00C80C93"/>
    <w:rsid w:val="00C8352E"/>
    <w:rsid w:val="00C83EDB"/>
    <w:rsid w:val="00C852F9"/>
    <w:rsid w:val="00C8644A"/>
    <w:rsid w:val="00C91AC4"/>
    <w:rsid w:val="00C93E8E"/>
    <w:rsid w:val="00C9739B"/>
    <w:rsid w:val="00CA1582"/>
    <w:rsid w:val="00CA20E7"/>
    <w:rsid w:val="00CA267A"/>
    <w:rsid w:val="00CA2FC1"/>
    <w:rsid w:val="00CA5A15"/>
    <w:rsid w:val="00CB148C"/>
    <w:rsid w:val="00CB4169"/>
    <w:rsid w:val="00CB5524"/>
    <w:rsid w:val="00CB6213"/>
    <w:rsid w:val="00CB73B5"/>
    <w:rsid w:val="00CB78EE"/>
    <w:rsid w:val="00CC17FE"/>
    <w:rsid w:val="00CC34A7"/>
    <w:rsid w:val="00CD30F5"/>
    <w:rsid w:val="00CD6EEB"/>
    <w:rsid w:val="00CD75CE"/>
    <w:rsid w:val="00CD799A"/>
    <w:rsid w:val="00CE1C28"/>
    <w:rsid w:val="00CE20F6"/>
    <w:rsid w:val="00CE32A6"/>
    <w:rsid w:val="00CE5D91"/>
    <w:rsid w:val="00CE604C"/>
    <w:rsid w:val="00CE60F8"/>
    <w:rsid w:val="00CF1282"/>
    <w:rsid w:val="00CF443E"/>
    <w:rsid w:val="00CF510B"/>
    <w:rsid w:val="00CF67AE"/>
    <w:rsid w:val="00CF74FB"/>
    <w:rsid w:val="00D012F1"/>
    <w:rsid w:val="00D030CA"/>
    <w:rsid w:val="00D04D9F"/>
    <w:rsid w:val="00D06DBA"/>
    <w:rsid w:val="00D11233"/>
    <w:rsid w:val="00D120FC"/>
    <w:rsid w:val="00D129EC"/>
    <w:rsid w:val="00D12EBD"/>
    <w:rsid w:val="00D13058"/>
    <w:rsid w:val="00D15E61"/>
    <w:rsid w:val="00D17519"/>
    <w:rsid w:val="00D2044C"/>
    <w:rsid w:val="00D20594"/>
    <w:rsid w:val="00D26542"/>
    <w:rsid w:val="00D33A4A"/>
    <w:rsid w:val="00D36AE5"/>
    <w:rsid w:val="00D37DEC"/>
    <w:rsid w:val="00D401CF"/>
    <w:rsid w:val="00D41874"/>
    <w:rsid w:val="00D43173"/>
    <w:rsid w:val="00D43E7B"/>
    <w:rsid w:val="00D47E0E"/>
    <w:rsid w:val="00D5155B"/>
    <w:rsid w:val="00D52156"/>
    <w:rsid w:val="00D52BE8"/>
    <w:rsid w:val="00D53E20"/>
    <w:rsid w:val="00D600C8"/>
    <w:rsid w:val="00D664BE"/>
    <w:rsid w:val="00D66999"/>
    <w:rsid w:val="00D70F25"/>
    <w:rsid w:val="00D714EC"/>
    <w:rsid w:val="00D7387C"/>
    <w:rsid w:val="00D7467F"/>
    <w:rsid w:val="00D7579B"/>
    <w:rsid w:val="00D75C40"/>
    <w:rsid w:val="00D75C9D"/>
    <w:rsid w:val="00D82F33"/>
    <w:rsid w:val="00D83355"/>
    <w:rsid w:val="00D84510"/>
    <w:rsid w:val="00D8518C"/>
    <w:rsid w:val="00D86D6A"/>
    <w:rsid w:val="00D8771F"/>
    <w:rsid w:val="00D87875"/>
    <w:rsid w:val="00D91754"/>
    <w:rsid w:val="00D9522E"/>
    <w:rsid w:val="00D95974"/>
    <w:rsid w:val="00DA0604"/>
    <w:rsid w:val="00DA0AE0"/>
    <w:rsid w:val="00DA167D"/>
    <w:rsid w:val="00DA4FEB"/>
    <w:rsid w:val="00DA51B1"/>
    <w:rsid w:val="00DA5B1D"/>
    <w:rsid w:val="00DA69C4"/>
    <w:rsid w:val="00DA7E68"/>
    <w:rsid w:val="00DB24B7"/>
    <w:rsid w:val="00DB5D29"/>
    <w:rsid w:val="00DB6210"/>
    <w:rsid w:val="00DB65A3"/>
    <w:rsid w:val="00DB7568"/>
    <w:rsid w:val="00DB7779"/>
    <w:rsid w:val="00DC2B25"/>
    <w:rsid w:val="00DC44C3"/>
    <w:rsid w:val="00DC5DE6"/>
    <w:rsid w:val="00DC616B"/>
    <w:rsid w:val="00DD5480"/>
    <w:rsid w:val="00DD5D0F"/>
    <w:rsid w:val="00DD7228"/>
    <w:rsid w:val="00DE2CE0"/>
    <w:rsid w:val="00DE3635"/>
    <w:rsid w:val="00DE5340"/>
    <w:rsid w:val="00DE6E6C"/>
    <w:rsid w:val="00DE7927"/>
    <w:rsid w:val="00DF1C00"/>
    <w:rsid w:val="00DF1F16"/>
    <w:rsid w:val="00DF2803"/>
    <w:rsid w:val="00DF592A"/>
    <w:rsid w:val="00DF5DFD"/>
    <w:rsid w:val="00DF6274"/>
    <w:rsid w:val="00DF7088"/>
    <w:rsid w:val="00E01F80"/>
    <w:rsid w:val="00E0260D"/>
    <w:rsid w:val="00E07CCD"/>
    <w:rsid w:val="00E07F47"/>
    <w:rsid w:val="00E1186C"/>
    <w:rsid w:val="00E11B8B"/>
    <w:rsid w:val="00E16D4A"/>
    <w:rsid w:val="00E20C9B"/>
    <w:rsid w:val="00E21035"/>
    <w:rsid w:val="00E22D29"/>
    <w:rsid w:val="00E23835"/>
    <w:rsid w:val="00E27409"/>
    <w:rsid w:val="00E310BE"/>
    <w:rsid w:val="00E35170"/>
    <w:rsid w:val="00E35F2C"/>
    <w:rsid w:val="00E36CFF"/>
    <w:rsid w:val="00E36EC2"/>
    <w:rsid w:val="00E4252D"/>
    <w:rsid w:val="00E4328F"/>
    <w:rsid w:val="00E4372F"/>
    <w:rsid w:val="00E43E3F"/>
    <w:rsid w:val="00E44476"/>
    <w:rsid w:val="00E539AF"/>
    <w:rsid w:val="00E55B40"/>
    <w:rsid w:val="00E56511"/>
    <w:rsid w:val="00E615F3"/>
    <w:rsid w:val="00E62228"/>
    <w:rsid w:val="00E655D5"/>
    <w:rsid w:val="00E70BF8"/>
    <w:rsid w:val="00E711AC"/>
    <w:rsid w:val="00E72C4F"/>
    <w:rsid w:val="00E74539"/>
    <w:rsid w:val="00E74A5D"/>
    <w:rsid w:val="00E7607C"/>
    <w:rsid w:val="00E76CB0"/>
    <w:rsid w:val="00E77AE5"/>
    <w:rsid w:val="00E77BF3"/>
    <w:rsid w:val="00E80C0B"/>
    <w:rsid w:val="00E81020"/>
    <w:rsid w:val="00E81AA5"/>
    <w:rsid w:val="00E8593A"/>
    <w:rsid w:val="00E8693B"/>
    <w:rsid w:val="00E87B05"/>
    <w:rsid w:val="00E90823"/>
    <w:rsid w:val="00E92CF0"/>
    <w:rsid w:val="00E937BC"/>
    <w:rsid w:val="00E93C35"/>
    <w:rsid w:val="00E95701"/>
    <w:rsid w:val="00E97327"/>
    <w:rsid w:val="00EA17B7"/>
    <w:rsid w:val="00EA4ACE"/>
    <w:rsid w:val="00EA4E2F"/>
    <w:rsid w:val="00EA5B3C"/>
    <w:rsid w:val="00EA7F55"/>
    <w:rsid w:val="00EB6B3F"/>
    <w:rsid w:val="00EB7D25"/>
    <w:rsid w:val="00EC07F6"/>
    <w:rsid w:val="00EC2F78"/>
    <w:rsid w:val="00EC3E11"/>
    <w:rsid w:val="00EC648D"/>
    <w:rsid w:val="00EC6C71"/>
    <w:rsid w:val="00EC74B5"/>
    <w:rsid w:val="00ED1EA2"/>
    <w:rsid w:val="00ED2613"/>
    <w:rsid w:val="00ED2CE0"/>
    <w:rsid w:val="00ED2F8B"/>
    <w:rsid w:val="00ED3885"/>
    <w:rsid w:val="00ED4137"/>
    <w:rsid w:val="00ED4FF2"/>
    <w:rsid w:val="00ED6B1F"/>
    <w:rsid w:val="00ED6D4E"/>
    <w:rsid w:val="00EE0F9D"/>
    <w:rsid w:val="00EE292B"/>
    <w:rsid w:val="00EE4DD8"/>
    <w:rsid w:val="00EE58D5"/>
    <w:rsid w:val="00EE6D15"/>
    <w:rsid w:val="00EE7E36"/>
    <w:rsid w:val="00EF1F1E"/>
    <w:rsid w:val="00EF542E"/>
    <w:rsid w:val="00EF5FD6"/>
    <w:rsid w:val="00F008E8"/>
    <w:rsid w:val="00F03125"/>
    <w:rsid w:val="00F039F8"/>
    <w:rsid w:val="00F06B72"/>
    <w:rsid w:val="00F0795C"/>
    <w:rsid w:val="00F11646"/>
    <w:rsid w:val="00F119D4"/>
    <w:rsid w:val="00F1297B"/>
    <w:rsid w:val="00F166D0"/>
    <w:rsid w:val="00F17956"/>
    <w:rsid w:val="00F227BB"/>
    <w:rsid w:val="00F231C9"/>
    <w:rsid w:val="00F23F6C"/>
    <w:rsid w:val="00F245ED"/>
    <w:rsid w:val="00F24B0E"/>
    <w:rsid w:val="00F255F6"/>
    <w:rsid w:val="00F25738"/>
    <w:rsid w:val="00F264E3"/>
    <w:rsid w:val="00F311A2"/>
    <w:rsid w:val="00F313C7"/>
    <w:rsid w:val="00F42D3D"/>
    <w:rsid w:val="00F451B2"/>
    <w:rsid w:val="00F53D2C"/>
    <w:rsid w:val="00F551CB"/>
    <w:rsid w:val="00F60CCC"/>
    <w:rsid w:val="00F60EAE"/>
    <w:rsid w:val="00F6216A"/>
    <w:rsid w:val="00F65202"/>
    <w:rsid w:val="00F67880"/>
    <w:rsid w:val="00F67DA3"/>
    <w:rsid w:val="00F7041F"/>
    <w:rsid w:val="00F72EF2"/>
    <w:rsid w:val="00F73124"/>
    <w:rsid w:val="00F741A1"/>
    <w:rsid w:val="00F7536E"/>
    <w:rsid w:val="00F80D6C"/>
    <w:rsid w:val="00F816E9"/>
    <w:rsid w:val="00F835EB"/>
    <w:rsid w:val="00F86ECC"/>
    <w:rsid w:val="00F87295"/>
    <w:rsid w:val="00F95E01"/>
    <w:rsid w:val="00FA1749"/>
    <w:rsid w:val="00FA27DE"/>
    <w:rsid w:val="00FA2AF8"/>
    <w:rsid w:val="00FA2EE9"/>
    <w:rsid w:val="00FB06B4"/>
    <w:rsid w:val="00FB2011"/>
    <w:rsid w:val="00FC0622"/>
    <w:rsid w:val="00FC10CC"/>
    <w:rsid w:val="00FC2359"/>
    <w:rsid w:val="00FC383D"/>
    <w:rsid w:val="00FC45B2"/>
    <w:rsid w:val="00FC578E"/>
    <w:rsid w:val="00FC622C"/>
    <w:rsid w:val="00FD10BF"/>
    <w:rsid w:val="00FD37B2"/>
    <w:rsid w:val="00FD4A0F"/>
    <w:rsid w:val="00FD6484"/>
    <w:rsid w:val="00FD683B"/>
    <w:rsid w:val="00FD6ABC"/>
    <w:rsid w:val="00FE1AF7"/>
    <w:rsid w:val="00FE433D"/>
    <w:rsid w:val="00FE4A14"/>
    <w:rsid w:val="00FF29D5"/>
    <w:rsid w:val="00FF366F"/>
    <w:rsid w:val="00FF4DC3"/>
    <w:rsid w:val="00FF5F81"/>
    <w:rsid w:val="00FF6F0A"/>
    <w:rsid w:val="00FF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BCA351"/>
  <w15:docId w15:val="{33748B17-25EB-4888-B1BC-F4E6F452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paragraph" w:styleId="Heading1">
    <w:name w:val="heading 1"/>
    <w:basedOn w:val="Normal"/>
    <w:link w:val="Heading1Char"/>
    <w:uiPriority w:val="1"/>
    <w:qFormat/>
    <w:pPr>
      <w:ind w:left="36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1"/>
      <w:jc w:val="both"/>
    </w:p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05" w:lineRule="exact"/>
      <w:ind w:left="200"/>
    </w:pPr>
  </w:style>
  <w:style w:type="character" w:customStyle="1" w:styleId="BodyTextChar">
    <w:name w:val="Body Text Char"/>
    <w:basedOn w:val="DefaultParagraphFont"/>
    <w:link w:val="BodyText"/>
    <w:uiPriority w:val="1"/>
    <w:rsid w:val="00704ACA"/>
    <w:rPr>
      <w:rFonts w:ascii="Sylfaen" w:eastAsia="Sylfaen" w:hAnsi="Sylfaen" w:cs="Sylfaen"/>
    </w:rPr>
  </w:style>
  <w:style w:type="character" w:customStyle="1" w:styleId="Heading1Char">
    <w:name w:val="Heading 1 Char"/>
    <w:basedOn w:val="DefaultParagraphFont"/>
    <w:link w:val="Heading1"/>
    <w:uiPriority w:val="9"/>
    <w:rsid w:val="00ED2F8B"/>
    <w:rPr>
      <w:rFonts w:ascii="Sylfaen" w:eastAsia="Sylfaen" w:hAnsi="Sylfaen" w:cs="Sylfaen"/>
      <w:b/>
      <w:bCs/>
    </w:rPr>
  </w:style>
  <w:style w:type="paragraph" w:styleId="BalloonText">
    <w:name w:val="Balloon Text"/>
    <w:basedOn w:val="Normal"/>
    <w:link w:val="BalloonTextChar"/>
    <w:uiPriority w:val="99"/>
    <w:semiHidden/>
    <w:unhideWhenUsed/>
    <w:rsid w:val="00A26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138"/>
    <w:rPr>
      <w:rFonts w:ascii="Segoe UI" w:eastAsia="Sylfaen" w:hAnsi="Segoe UI" w:cs="Segoe UI"/>
      <w:sz w:val="18"/>
      <w:szCs w:val="18"/>
    </w:rPr>
  </w:style>
  <w:style w:type="character" w:styleId="CommentReference">
    <w:name w:val="annotation reference"/>
    <w:basedOn w:val="DefaultParagraphFont"/>
    <w:uiPriority w:val="99"/>
    <w:semiHidden/>
    <w:unhideWhenUsed/>
    <w:rsid w:val="0009495A"/>
    <w:rPr>
      <w:sz w:val="16"/>
      <w:szCs w:val="16"/>
    </w:rPr>
  </w:style>
  <w:style w:type="paragraph" w:styleId="CommentText">
    <w:name w:val="annotation text"/>
    <w:basedOn w:val="Normal"/>
    <w:link w:val="CommentTextChar"/>
    <w:uiPriority w:val="99"/>
    <w:unhideWhenUsed/>
    <w:rsid w:val="0009495A"/>
    <w:pPr>
      <w:widowControl/>
      <w:autoSpaceDE/>
      <w:autoSpaceDN/>
      <w:spacing w:after="120"/>
    </w:pPr>
    <w:rPr>
      <w:rFonts w:asciiTheme="minorHAnsi" w:eastAsiaTheme="minorEastAsia" w:hAnsiTheme="minorHAnsi" w:cstheme="minorBidi"/>
      <w:sz w:val="20"/>
      <w:szCs w:val="20"/>
      <w:lang w:val="ka-GE"/>
    </w:rPr>
  </w:style>
  <w:style w:type="character" w:customStyle="1" w:styleId="CommentTextChar">
    <w:name w:val="Comment Text Char"/>
    <w:basedOn w:val="DefaultParagraphFont"/>
    <w:link w:val="CommentText"/>
    <w:uiPriority w:val="99"/>
    <w:rsid w:val="0009495A"/>
    <w:rPr>
      <w:rFonts w:eastAsiaTheme="minorEastAsia"/>
      <w:sz w:val="20"/>
      <w:szCs w:val="20"/>
      <w:lang w:val="ka-GE"/>
    </w:rPr>
  </w:style>
  <w:style w:type="paragraph" w:styleId="CommentSubject">
    <w:name w:val="annotation subject"/>
    <w:basedOn w:val="CommentText"/>
    <w:next w:val="CommentText"/>
    <w:link w:val="CommentSubjectChar"/>
    <w:uiPriority w:val="99"/>
    <w:semiHidden/>
    <w:unhideWhenUsed/>
    <w:rsid w:val="00CA2FC1"/>
    <w:pPr>
      <w:widowControl w:val="0"/>
      <w:autoSpaceDE w:val="0"/>
      <w:autoSpaceDN w:val="0"/>
      <w:spacing w:after="0"/>
    </w:pPr>
    <w:rPr>
      <w:rFonts w:ascii="Sylfaen" w:eastAsia="Sylfaen" w:hAnsi="Sylfaen" w:cs="Sylfaen"/>
      <w:b/>
      <w:bCs/>
      <w:lang w:val="en-US"/>
    </w:rPr>
  </w:style>
  <w:style w:type="character" w:customStyle="1" w:styleId="CommentSubjectChar">
    <w:name w:val="Comment Subject Char"/>
    <w:basedOn w:val="CommentTextChar"/>
    <w:link w:val="CommentSubject"/>
    <w:uiPriority w:val="99"/>
    <w:semiHidden/>
    <w:rsid w:val="00CA2FC1"/>
    <w:rPr>
      <w:rFonts w:ascii="Sylfaen" w:eastAsia="Sylfaen" w:hAnsi="Sylfaen" w:cs="Sylfaen"/>
      <w:b/>
      <w:bCs/>
      <w:sz w:val="20"/>
      <w:szCs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11</Pages>
  <Words>5559</Words>
  <Characters>31691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2151</cp:revision>
  <cp:lastPrinted>2019-12-12T13:37:00Z</cp:lastPrinted>
  <dcterms:created xsi:type="dcterms:W3CDTF">2019-04-04T07:18:00Z</dcterms:created>
  <dcterms:modified xsi:type="dcterms:W3CDTF">2019-12-13T09:44:00Z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Microsoft® Word 2016</vt:lpwstr>
  </property>
  <property fmtid="{D5CDD505-2E9C-101B-9397-08002B2CF9AE}" pid="4" name="LastSaved">
    <vt:filetime>2019-04-04T00:00:00Z</vt:filetime>
  </property>
</Properties>
</file>