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C38CB" w14:textId="77777777" w:rsidR="00B64654" w:rsidRDefault="00B64654" w:rsidP="006B15CA">
      <w:pPr>
        <w:spacing w:after="1" w:line="248" w:lineRule="auto"/>
        <w:ind w:right="7" w:hanging="10"/>
        <w:jc w:val="center"/>
        <w:rPr>
          <w:rFonts w:ascii="Sylfaen" w:eastAsia="Sylfaen" w:hAnsi="Sylfaen" w:cs="Sylfaen"/>
          <w:b/>
        </w:rPr>
      </w:pPr>
    </w:p>
    <w:p w14:paraId="227B81CA" w14:textId="245AA13B" w:rsidR="002E44BA" w:rsidRDefault="002E44BA" w:rsidP="006B15CA">
      <w:pPr>
        <w:spacing w:after="1" w:line="248" w:lineRule="auto"/>
        <w:ind w:right="7" w:hanging="10"/>
        <w:jc w:val="center"/>
        <w:rPr>
          <w:rFonts w:ascii="Sylfaen" w:eastAsia="Sylfaen" w:hAnsi="Sylfaen" w:cs="Sylfaen"/>
          <w:b/>
        </w:rPr>
      </w:pPr>
      <w:r w:rsidRPr="00A743AB">
        <w:rPr>
          <w:rFonts w:ascii="Sylfaen" w:eastAsia="Sylfaen" w:hAnsi="Sylfaen" w:cs="Sylfaen"/>
          <w:b/>
        </w:rPr>
        <w:t>შესყიდვის ობიე</w:t>
      </w:r>
      <w:r w:rsidR="0048339A">
        <w:rPr>
          <w:rFonts w:ascii="Sylfaen" w:eastAsia="Sylfaen" w:hAnsi="Sylfaen" w:cs="Sylfaen"/>
          <w:b/>
        </w:rPr>
        <w:t>ქ</w:t>
      </w:r>
      <w:r w:rsidRPr="00A743AB">
        <w:rPr>
          <w:rFonts w:ascii="Sylfaen" w:eastAsia="Sylfaen" w:hAnsi="Sylfaen" w:cs="Sylfaen"/>
          <w:b/>
        </w:rPr>
        <w:t>ტი</w:t>
      </w:r>
    </w:p>
    <w:p w14:paraId="772EE524" w14:textId="77777777" w:rsidR="00B73C05" w:rsidRPr="00A743AB" w:rsidRDefault="00B73C05" w:rsidP="006B15CA">
      <w:pPr>
        <w:spacing w:after="1" w:line="248" w:lineRule="auto"/>
        <w:ind w:right="7" w:hanging="10"/>
        <w:jc w:val="center"/>
        <w:rPr>
          <w:rFonts w:ascii="Sylfaen" w:eastAsia="Sylfaen" w:hAnsi="Sylfaen" w:cs="Sylfaen"/>
          <w:b/>
        </w:rPr>
      </w:pPr>
    </w:p>
    <w:p w14:paraId="5D199036" w14:textId="23B586F9" w:rsidR="00C146DA" w:rsidRPr="00847C1C" w:rsidRDefault="002E44BA" w:rsidP="00C146DA">
      <w:pPr>
        <w:jc w:val="both"/>
        <w:rPr>
          <w:rFonts w:ascii="Sylfaen" w:eastAsia="Sylfaen" w:hAnsi="Sylfaen" w:cs="Sylfaen"/>
          <w:color w:val="auto"/>
          <w:sz w:val="20"/>
          <w:szCs w:val="20"/>
        </w:rPr>
      </w:pPr>
      <w:r w:rsidRPr="00C146DA">
        <w:rPr>
          <w:rFonts w:ascii="Sylfaen" w:eastAsia="Sylfaen" w:hAnsi="Sylfaen" w:cs="Sylfaen"/>
          <w:color w:val="auto"/>
          <w:sz w:val="20"/>
          <w:szCs w:val="20"/>
        </w:rPr>
        <w:t xml:space="preserve">შესყიდვის ობიექტს წარმოადგენს აივ ინფექციის/შიდსის, ტუბერკულოზისა და მალარიის წინააღმდეგ ბრძოლის გლობალური ფონდის ( The Global Fund to Fight AID, Tuberculosis and Malaria) დაფინანსებული </w:t>
      </w:r>
      <w:r w:rsidR="00C146DA" w:rsidRPr="00C146DA">
        <w:rPr>
          <w:rFonts w:ascii="Sylfaen" w:eastAsia="Sylfaen" w:hAnsi="Sylfaen" w:cs="Sylfaen"/>
          <w:color w:val="auto"/>
          <w:sz w:val="20"/>
          <w:szCs w:val="20"/>
        </w:rPr>
        <w:t>„ტუბერკულოზის ყველა ფორმის ხარისხიან დიაგნოსტიკასა და მკურნალობაზე საყოველთაო ხელმისაწვდომობის მდგრადობის უზრუნველყოფა“ პროგრამის ფარგლებში სსიპ ლ. საყვარელიძის სახელობის დაავადებათა კონტროლისა და საზოგადოებრივი ჯანმრთელობის ეროვნულ ცენტრ</w:t>
      </w:r>
      <w:r w:rsidR="00B73C05">
        <w:rPr>
          <w:rFonts w:ascii="Sylfaen" w:eastAsia="Sylfaen" w:hAnsi="Sylfaen" w:cs="Sylfaen"/>
          <w:color w:val="auto"/>
          <w:sz w:val="20"/>
          <w:szCs w:val="20"/>
        </w:rPr>
        <w:t>ი</w:t>
      </w:r>
      <w:r w:rsidR="00C146DA" w:rsidRPr="00C146DA">
        <w:rPr>
          <w:rFonts w:ascii="Sylfaen" w:eastAsia="Sylfaen" w:hAnsi="Sylfaen" w:cs="Sylfaen"/>
          <w:color w:val="auto"/>
          <w:sz w:val="20"/>
          <w:szCs w:val="20"/>
        </w:rPr>
        <w:t xml:space="preserve">ს </w:t>
      </w:r>
      <w:r w:rsidR="00B73C05">
        <w:rPr>
          <w:rFonts w:ascii="Sylfaen" w:eastAsia="Sylfaen" w:hAnsi="Sylfaen" w:cs="Sylfaen"/>
          <w:color w:val="auto"/>
          <w:sz w:val="20"/>
          <w:szCs w:val="20"/>
        </w:rPr>
        <w:t xml:space="preserve">მიერ </w:t>
      </w:r>
      <w:r w:rsidR="00C146DA" w:rsidRPr="00C146DA">
        <w:rPr>
          <w:rFonts w:ascii="Sylfaen" w:eastAsia="Sylfaen" w:hAnsi="Sylfaen" w:cs="Sylfaen"/>
          <w:color w:val="auto"/>
          <w:sz w:val="20"/>
          <w:szCs w:val="20"/>
        </w:rPr>
        <w:t>დაგეგმილი  მომსახურების (</w:t>
      </w:r>
      <w:r w:rsidR="00AE5AB1" w:rsidRPr="00BD7F70">
        <w:rPr>
          <w:rFonts w:ascii="Sylfaen" w:eastAsia="Sylfaen" w:hAnsi="Sylfaen" w:cs="Sylfaen"/>
          <w:color w:val="auto"/>
          <w:sz w:val="20"/>
          <w:szCs w:val="20"/>
        </w:rPr>
        <w:t>79300000</w:t>
      </w:r>
      <w:r w:rsidR="00C146DA" w:rsidRPr="00C146DA">
        <w:rPr>
          <w:rFonts w:ascii="Sylfaen" w:eastAsia="Sylfaen" w:hAnsi="Sylfaen" w:cs="Sylfaen"/>
          <w:color w:val="auto"/>
          <w:sz w:val="20"/>
          <w:szCs w:val="20"/>
        </w:rPr>
        <w:t xml:space="preserve"> </w:t>
      </w:r>
      <w:r w:rsidR="00847C1C">
        <w:rPr>
          <w:rFonts w:ascii="Sylfaen" w:eastAsia="Sylfaen" w:hAnsi="Sylfaen" w:cs="Sylfaen"/>
          <w:color w:val="auto"/>
          <w:sz w:val="20"/>
          <w:szCs w:val="20"/>
        </w:rPr>
        <w:t>– ბაზრის კვლევა და ეკონომიკური კვლევა, გამოკითხვები და სტატისტიკა</w:t>
      </w:r>
      <w:r w:rsidR="00C146DA" w:rsidRPr="00C146DA">
        <w:rPr>
          <w:rFonts w:ascii="Sylfaen" w:eastAsia="Sylfaen" w:hAnsi="Sylfaen" w:cs="Sylfaen"/>
          <w:color w:val="auto"/>
          <w:sz w:val="20"/>
          <w:szCs w:val="20"/>
        </w:rPr>
        <w:t xml:space="preserve">) შესყიდვა - </w:t>
      </w:r>
      <w:r w:rsidR="00AE5AB1" w:rsidRPr="00BD7F70">
        <w:rPr>
          <w:rFonts w:ascii="Sylfaen" w:hAnsi="Sylfaen" w:cs="Sylfaen"/>
          <w:color w:val="auto"/>
          <w:sz w:val="20"/>
          <w:szCs w:val="20"/>
        </w:rPr>
        <w:t>უცხოელი ვიზიტორების მხრიდან მომავალი ტუბერკულოზის ინფექციის გავრცელების რისკების შეფასება</w:t>
      </w:r>
      <w:r w:rsidR="00AE5AB1">
        <w:rPr>
          <w:rFonts w:ascii="Sylfaen" w:hAnsi="Sylfaen" w:cs="Sylfaen"/>
          <w:color w:val="auto"/>
          <w:sz w:val="20"/>
          <w:szCs w:val="20"/>
        </w:rPr>
        <w:t xml:space="preserve"> და</w:t>
      </w:r>
      <w:r w:rsidR="00AE5AB1" w:rsidRPr="00BD7F70">
        <w:rPr>
          <w:rFonts w:ascii="Sylfaen" w:hAnsi="Sylfaen" w:cs="Sylfaen"/>
          <w:color w:val="auto"/>
          <w:sz w:val="20"/>
          <w:szCs w:val="20"/>
        </w:rPr>
        <w:t xml:space="preserve"> მოწინავე საერთაშორისო გამოცდილებაზე დაყრდნობით </w:t>
      </w:r>
      <w:r w:rsidR="00AE5AB1">
        <w:rPr>
          <w:rFonts w:ascii="Sylfaen" w:hAnsi="Sylfaen" w:cs="Sylfaen"/>
          <w:color w:val="auto"/>
          <w:sz w:val="20"/>
          <w:szCs w:val="20"/>
        </w:rPr>
        <w:t>ამ რისკების შემცირების მექანიზმის შეთავაზება.</w:t>
      </w:r>
    </w:p>
    <w:p w14:paraId="38BE4474" w14:textId="77777777" w:rsidR="002E44BA" w:rsidRPr="006B15CA" w:rsidRDefault="002E44BA" w:rsidP="006B15CA">
      <w:pPr>
        <w:pStyle w:val="BodyText"/>
        <w:rPr>
          <w:rFonts w:cs="BPG Algeti"/>
          <w:color w:val="262626" w:themeColor="text1" w:themeTint="D9"/>
          <w:lang w:val="ka-GE"/>
        </w:rPr>
      </w:pPr>
    </w:p>
    <w:p w14:paraId="7654F200" w14:textId="5698EAF6" w:rsidR="00434B0B" w:rsidRPr="0048339A" w:rsidRDefault="002E44BA" w:rsidP="00434B0B">
      <w:pPr>
        <w:pStyle w:val="Default"/>
        <w:rPr>
          <w:b/>
          <w:i/>
          <w:color w:val="auto"/>
          <w:sz w:val="20"/>
          <w:szCs w:val="20"/>
          <w:lang w:val="en-US"/>
        </w:rPr>
      </w:pPr>
      <w:r w:rsidRPr="006B15CA">
        <w:rPr>
          <w:rFonts w:cs="BPG Algeti"/>
          <w:color w:val="262626" w:themeColor="text1" w:themeTint="D9"/>
          <w:sz w:val="20"/>
          <w:szCs w:val="20"/>
        </w:rPr>
        <w:t xml:space="preserve">მომსახურების მიწოდების </w:t>
      </w:r>
      <w:r w:rsidR="00434B0B">
        <w:rPr>
          <w:rFonts w:cs="BPG Algeti"/>
          <w:color w:val="262626" w:themeColor="text1" w:themeTint="D9"/>
          <w:sz w:val="20"/>
          <w:szCs w:val="20"/>
        </w:rPr>
        <w:t>ვადა</w:t>
      </w:r>
      <w:r w:rsidRPr="006B15CA">
        <w:rPr>
          <w:rFonts w:cs="BPG Algeti"/>
          <w:color w:val="262626" w:themeColor="text1" w:themeTint="D9"/>
          <w:sz w:val="20"/>
          <w:szCs w:val="20"/>
        </w:rPr>
        <w:t xml:space="preserve">:  </w:t>
      </w:r>
      <w:r w:rsidR="00FB56F5">
        <w:rPr>
          <w:rFonts w:cs="BPG Algeti"/>
          <w:color w:val="262626" w:themeColor="text1" w:themeTint="D9"/>
          <w:sz w:val="20"/>
          <w:szCs w:val="20"/>
        </w:rPr>
        <w:t>6</w:t>
      </w:r>
      <w:r w:rsidR="00C917C2">
        <w:rPr>
          <w:rFonts w:cs="BPG Algeti"/>
          <w:color w:val="262626" w:themeColor="text1" w:themeTint="D9"/>
          <w:sz w:val="20"/>
          <w:szCs w:val="20"/>
        </w:rPr>
        <w:t xml:space="preserve"> </w:t>
      </w:r>
      <w:r w:rsidR="00847C1C">
        <w:rPr>
          <w:rFonts w:cs="BPG Algeti"/>
          <w:color w:val="262626" w:themeColor="text1" w:themeTint="D9"/>
          <w:sz w:val="20"/>
          <w:szCs w:val="20"/>
        </w:rPr>
        <w:t>თვე</w:t>
      </w:r>
      <w:r w:rsidR="0048339A">
        <w:rPr>
          <w:rFonts w:cs="BPG Algeti"/>
          <w:color w:val="262626" w:themeColor="text1" w:themeTint="D9"/>
          <w:sz w:val="20"/>
          <w:szCs w:val="20"/>
          <w:lang w:val="en-US"/>
        </w:rPr>
        <w:t>.</w:t>
      </w:r>
    </w:p>
    <w:p w14:paraId="33D4DE5D" w14:textId="77777777" w:rsidR="002E44BA" w:rsidRPr="006B15CA" w:rsidRDefault="002E44BA" w:rsidP="002E44BA">
      <w:pPr>
        <w:pStyle w:val="BodyText"/>
        <w:rPr>
          <w:rFonts w:cs="BPG Algeti"/>
          <w:color w:val="262626" w:themeColor="text1" w:themeTint="D9"/>
          <w:lang w:val="ka-GE"/>
        </w:rPr>
      </w:pPr>
    </w:p>
    <w:p w14:paraId="6A4258D8" w14:textId="77777777" w:rsidR="00254AE1" w:rsidRDefault="00942054" w:rsidP="006B15CA">
      <w:pPr>
        <w:spacing w:after="1" w:line="248" w:lineRule="auto"/>
        <w:ind w:right="7" w:hanging="10"/>
        <w:jc w:val="center"/>
        <w:rPr>
          <w:rFonts w:ascii="Sylfaen" w:eastAsia="Sylfaen" w:hAnsi="Sylfaen" w:cs="Sylfaen"/>
          <w:b/>
        </w:rPr>
      </w:pPr>
      <w:r w:rsidRPr="00A743AB">
        <w:rPr>
          <w:rFonts w:ascii="Sylfaen" w:eastAsia="Sylfaen" w:hAnsi="Sylfaen" w:cs="Sylfaen"/>
          <w:b/>
        </w:rPr>
        <w:t>ტექნიკური დავალება</w:t>
      </w:r>
    </w:p>
    <w:p w14:paraId="1D386E6C" w14:textId="77777777" w:rsidR="003C0541" w:rsidRPr="003C0541" w:rsidRDefault="003C0541" w:rsidP="005814E1">
      <w:pPr>
        <w:spacing w:after="1" w:line="248" w:lineRule="auto"/>
        <w:ind w:right="7"/>
        <w:rPr>
          <w:rFonts w:ascii="Sylfaen" w:hAnsi="Sylfaen"/>
          <w:b/>
          <w:sz w:val="20"/>
          <w:szCs w:val="20"/>
          <w:lang w:val="en-US"/>
        </w:rPr>
      </w:pPr>
    </w:p>
    <w:p w14:paraId="47E9D30D" w14:textId="461226CB" w:rsidR="00156836" w:rsidRPr="003C0541" w:rsidRDefault="003C0541" w:rsidP="003C0541">
      <w:pPr>
        <w:shd w:val="clear" w:color="auto" w:fill="FFFFFF"/>
        <w:spacing w:line="276" w:lineRule="auto"/>
        <w:jc w:val="both"/>
        <w:rPr>
          <w:rFonts w:ascii="Sylfaen" w:hAnsi="Sylfaen" w:cs="Sylfaen"/>
          <w:color w:val="auto"/>
          <w:sz w:val="20"/>
          <w:szCs w:val="20"/>
        </w:rPr>
      </w:pPr>
      <w:r w:rsidRPr="003C0541">
        <w:rPr>
          <w:rFonts w:ascii="Sylfaen" w:hAnsi="Sylfaen" w:cs="Sylfaen"/>
          <w:color w:val="auto"/>
          <w:sz w:val="20"/>
          <w:szCs w:val="20"/>
        </w:rPr>
        <w:t>მსოფლიოს მასშტაბით, ტუბერკულოზი ინფექციურ დაავადებებს შორის ერთ – ერთი ყველაზე უფრო სახიფათო და გავრცელებული დაავადებაა</w:t>
      </w:r>
      <w:r w:rsidRPr="003C0541">
        <w:rPr>
          <w:rFonts w:cs="Sylfaen"/>
          <w:color w:val="auto"/>
          <w:vertAlign w:val="superscript"/>
        </w:rPr>
        <w:footnoteReference w:id="1"/>
      </w:r>
      <w:r w:rsidRPr="003C0541">
        <w:rPr>
          <w:rFonts w:ascii="Sylfaen" w:hAnsi="Sylfaen" w:cs="Sylfaen"/>
          <w:color w:val="auto"/>
          <w:sz w:val="20"/>
          <w:szCs w:val="20"/>
        </w:rPr>
        <w:t xml:space="preserve"> ტუბერკულოზის წინააღმდეგ ბრძოლა კაცობრიობისთვის გამოწვევაა</w:t>
      </w:r>
      <w:r w:rsidRPr="003C0541">
        <w:rPr>
          <w:rFonts w:cs="Sylfaen"/>
          <w:color w:val="auto"/>
          <w:vertAlign w:val="superscript"/>
        </w:rPr>
        <w:footnoteReference w:id="2"/>
      </w:r>
      <w:r w:rsidRPr="003C0541">
        <w:rPr>
          <w:rFonts w:ascii="Sylfaen" w:hAnsi="Sylfaen" w:cs="Sylfaen"/>
          <w:color w:val="auto"/>
          <w:sz w:val="20"/>
          <w:szCs w:val="20"/>
        </w:rPr>
        <w:t xml:space="preserve"> − დაავადება ყველაზე მეტად აზარალებს დაბალი შემოსავლის მქონე მოწყვლად ჯგუფებს და ზრდის საზოგადოებაში უთანასწორობას. ჯანმრთელობის მსოფლიო ორგანიზაციის (ჯანმო) გაანგარიშებით, მსოფლიოში აქტიური ტუბერკულოზით ყოველწლიურად ავადდება 9 მილიონამდე ადამიანი, ხოლო იღუპება 2 მილიონზე მეტი. </w:t>
      </w:r>
      <w:r>
        <w:rPr>
          <w:rFonts w:ascii="Sylfaen" w:hAnsi="Sylfaen" w:cs="Sylfaen"/>
          <w:color w:val="auto"/>
          <w:sz w:val="20"/>
          <w:szCs w:val="20"/>
        </w:rPr>
        <w:t xml:space="preserve"> </w:t>
      </w:r>
      <w:r w:rsidRPr="003C0541">
        <w:rPr>
          <w:rFonts w:ascii="Sylfaen" w:hAnsi="Sylfaen" w:cs="Sylfaen"/>
          <w:color w:val="auto"/>
          <w:sz w:val="20"/>
          <w:szCs w:val="20"/>
        </w:rPr>
        <w:t>ინფექციური დაავადებებით გამოწვეული სიკვდილიანობის მიზეზებს შორის</w:t>
      </w:r>
      <w:r w:rsidR="00750EDB">
        <w:rPr>
          <w:rFonts w:ascii="Sylfaen" w:hAnsi="Sylfaen" w:cs="Sylfaen"/>
          <w:color w:val="auto"/>
          <w:sz w:val="20"/>
          <w:szCs w:val="20"/>
          <w:lang w:val="en-US"/>
        </w:rPr>
        <w:t xml:space="preserve"> </w:t>
      </w:r>
      <w:r w:rsidR="00750EDB" w:rsidRPr="003C0541">
        <w:rPr>
          <w:rFonts w:ascii="Sylfaen" w:hAnsi="Sylfaen" w:cs="Sylfaen"/>
          <w:color w:val="auto"/>
          <w:sz w:val="20"/>
          <w:szCs w:val="20"/>
        </w:rPr>
        <w:t>ტუბერკულოზს  მეორე ადგილი</w:t>
      </w:r>
      <w:r w:rsidR="00750EDB">
        <w:rPr>
          <w:rFonts w:ascii="Sylfaen" w:hAnsi="Sylfaen" w:cs="Sylfaen"/>
          <w:color w:val="auto"/>
          <w:sz w:val="20"/>
          <w:szCs w:val="20"/>
          <w:lang w:val="en-US"/>
        </w:rPr>
        <w:t xml:space="preserve"> </w:t>
      </w:r>
      <w:r w:rsidR="00750EDB" w:rsidRPr="003C0541">
        <w:rPr>
          <w:rFonts w:ascii="Sylfaen" w:hAnsi="Sylfaen" w:cs="Sylfaen"/>
          <w:color w:val="auto"/>
          <w:sz w:val="20"/>
          <w:szCs w:val="20"/>
        </w:rPr>
        <w:t>უჭირავს</w:t>
      </w:r>
      <w:r w:rsidRPr="003C0541">
        <w:rPr>
          <w:rFonts w:ascii="Sylfaen" w:hAnsi="Sylfaen" w:cs="Sylfaen"/>
          <w:color w:val="auto"/>
          <w:sz w:val="20"/>
          <w:szCs w:val="20"/>
        </w:rPr>
        <w:t>.</w:t>
      </w:r>
      <w:r>
        <w:rPr>
          <w:rFonts w:ascii="Sylfaen" w:hAnsi="Sylfaen" w:cs="Sylfaen"/>
          <w:color w:val="auto"/>
          <w:sz w:val="20"/>
          <w:szCs w:val="20"/>
        </w:rPr>
        <w:t xml:space="preserve"> </w:t>
      </w:r>
      <w:r w:rsidRPr="003C0541">
        <w:rPr>
          <w:rFonts w:ascii="Sylfaen" w:hAnsi="Sylfaen" w:cs="Sylfaen"/>
          <w:color w:val="auto"/>
          <w:sz w:val="20"/>
          <w:szCs w:val="20"/>
        </w:rPr>
        <w:t>საქართველომ მნიშვნელოვან წარმატებას მიაღწია ტუბერკულოზის კონტროლის მექანიზმების იმპლემენტაციაში, რაც შესაბამისად აისახა კიდეც: ბოლო 10 წლის განმავლობაში დაავადების გავრცელება 2-ჯერ შემცირდა</w:t>
      </w:r>
      <w:r w:rsidRPr="003C0541">
        <w:rPr>
          <w:rFonts w:cs="Sylfaen"/>
          <w:color w:val="auto"/>
          <w:vertAlign w:val="superscript"/>
        </w:rPr>
        <w:footnoteReference w:id="3"/>
      </w:r>
      <w:r w:rsidRPr="003C0541">
        <w:rPr>
          <w:rFonts w:ascii="Sylfaen" w:hAnsi="Sylfaen" w:cs="Sylfaen"/>
          <w:color w:val="auto"/>
          <w:sz w:val="20"/>
          <w:szCs w:val="20"/>
        </w:rPr>
        <w:t>.</w:t>
      </w:r>
      <w:r>
        <w:rPr>
          <w:rFonts w:ascii="Sylfaen" w:hAnsi="Sylfaen" w:cs="Sylfaen"/>
          <w:color w:val="auto"/>
          <w:sz w:val="20"/>
          <w:szCs w:val="20"/>
        </w:rPr>
        <w:t xml:space="preserve"> თუმცა დაავადება მაინც აქტუალური</w:t>
      </w:r>
      <w:r w:rsidRPr="003C0541">
        <w:rPr>
          <w:rFonts w:ascii="Sylfaen" w:hAnsi="Sylfaen" w:cs="Sylfaen"/>
          <w:color w:val="auto"/>
          <w:sz w:val="20"/>
          <w:szCs w:val="20"/>
        </w:rPr>
        <w:t xml:space="preserve"> პრობლემა</w:t>
      </w:r>
      <w:r>
        <w:rPr>
          <w:rFonts w:ascii="Sylfaen" w:hAnsi="Sylfaen" w:cs="Sylfaen"/>
          <w:color w:val="auto"/>
          <w:sz w:val="20"/>
          <w:szCs w:val="20"/>
        </w:rPr>
        <w:t>ა</w:t>
      </w:r>
      <w:r w:rsidRPr="003C0541">
        <w:rPr>
          <w:rFonts w:ascii="Sylfaen" w:hAnsi="Sylfaen" w:cs="Sylfaen"/>
          <w:color w:val="auto"/>
          <w:sz w:val="20"/>
          <w:szCs w:val="20"/>
        </w:rPr>
        <w:t xml:space="preserve"> საქართველო</w:t>
      </w:r>
      <w:r>
        <w:rPr>
          <w:rFonts w:ascii="Sylfaen" w:hAnsi="Sylfaen" w:cs="Sylfaen"/>
          <w:color w:val="auto"/>
          <w:sz w:val="20"/>
          <w:szCs w:val="20"/>
        </w:rPr>
        <w:t>სთვის</w:t>
      </w:r>
      <w:r w:rsidRPr="003C0541">
        <w:rPr>
          <w:rFonts w:ascii="Sylfaen" w:hAnsi="Sylfaen" w:cs="Sylfaen"/>
          <w:color w:val="auto"/>
          <w:sz w:val="20"/>
          <w:szCs w:val="20"/>
        </w:rPr>
        <w:t>, სადაც ტუბერკულოზით ავადობა და რეზისტენტული ტუბერკულოზის ტვირთი კვლავაც მაღალია.</w:t>
      </w:r>
    </w:p>
    <w:p w14:paraId="1CF2DC43" w14:textId="1D221B94" w:rsidR="00370FE6" w:rsidRDefault="00D955E8" w:rsidP="0034235B">
      <w:pPr>
        <w:shd w:val="clear" w:color="auto" w:fill="FFFFFF"/>
        <w:spacing w:line="276" w:lineRule="auto"/>
        <w:jc w:val="both"/>
        <w:rPr>
          <w:rFonts w:ascii="Sylfaen" w:hAnsi="Sylfaen" w:cs="Sylfaen"/>
          <w:color w:val="auto"/>
          <w:sz w:val="20"/>
          <w:szCs w:val="20"/>
        </w:rPr>
      </w:pPr>
      <w:r>
        <w:rPr>
          <w:rFonts w:ascii="Sylfaen" w:hAnsi="Sylfaen" w:cs="Sylfaen"/>
          <w:color w:val="auto"/>
          <w:sz w:val="20"/>
          <w:szCs w:val="20"/>
        </w:rPr>
        <w:t xml:space="preserve">ჯანმრთელობის მსოფლიო ორგნიაციის ინფორმაციით </w:t>
      </w:r>
      <w:r w:rsidR="00370FE6" w:rsidRPr="00370FE6">
        <w:rPr>
          <w:rFonts w:ascii="Sylfaen" w:hAnsi="Sylfaen" w:cs="Sylfaen"/>
          <w:color w:val="auto"/>
          <w:sz w:val="20"/>
          <w:szCs w:val="20"/>
        </w:rPr>
        <w:t xml:space="preserve">მიგრანტებს შეიძლება ჰქონდეთ </w:t>
      </w:r>
      <w:r>
        <w:rPr>
          <w:rFonts w:ascii="Sylfaen" w:hAnsi="Sylfaen" w:cs="Sylfaen"/>
          <w:color w:val="auto"/>
          <w:sz w:val="20"/>
          <w:szCs w:val="20"/>
        </w:rPr>
        <w:t xml:space="preserve">ტუბერკულოზით </w:t>
      </w:r>
      <w:r w:rsidR="00370FE6" w:rsidRPr="00370FE6">
        <w:rPr>
          <w:rFonts w:ascii="Sylfaen" w:hAnsi="Sylfaen" w:cs="Sylfaen"/>
          <w:color w:val="auto"/>
          <w:sz w:val="20"/>
          <w:szCs w:val="20"/>
        </w:rPr>
        <w:t xml:space="preserve">ინფიცირების ან </w:t>
      </w:r>
      <w:r>
        <w:rPr>
          <w:rFonts w:ascii="Sylfaen" w:hAnsi="Sylfaen" w:cs="Sylfaen"/>
          <w:color w:val="auto"/>
          <w:sz w:val="20"/>
          <w:szCs w:val="20"/>
        </w:rPr>
        <w:t xml:space="preserve">აქტიური დაავადების </w:t>
      </w:r>
      <w:r w:rsidR="00370FE6" w:rsidRPr="00370FE6">
        <w:rPr>
          <w:rFonts w:ascii="Sylfaen" w:hAnsi="Sylfaen" w:cs="Sylfaen"/>
          <w:color w:val="auto"/>
          <w:sz w:val="20"/>
          <w:szCs w:val="20"/>
        </w:rPr>
        <w:t xml:space="preserve">განვითარების მაღალი რისკი, რაც დამოკიდებულია: ტუბერკულოზის შემთხვევებზე მათ წარმოშობის ქვეყანაში; </w:t>
      </w:r>
      <w:r>
        <w:rPr>
          <w:rFonts w:ascii="Sylfaen" w:hAnsi="Sylfaen" w:cs="Sylfaen"/>
          <w:color w:val="auto"/>
          <w:sz w:val="20"/>
          <w:szCs w:val="20"/>
        </w:rPr>
        <w:t>მოგზაურობა</w:t>
      </w:r>
      <w:r w:rsidR="00370FE6" w:rsidRPr="00370FE6">
        <w:rPr>
          <w:rFonts w:ascii="Sylfaen" w:hAnsi="Sylfaen" w:cs="Sylfaen"/>
          <w:color w:val="auto"/>
          <w:sz w:val="20"/>
          <w:szCs w:val="20"/>
        </w:rPr>
        <w:t>ს</w:t>
      </w:r>
      <w:r>
        <w:rPr>
          <w:rFonts w:ascii="Sylfaen" w:hAnsi="Sylfaen" w:cs="Sylfaen"/>
          <w:color w:val="auto"/>
          <w:sz w:val="20"/>
          <w:szCs w:val="20"/>
        </w:rPr>
        <w:t>თან დაკავშირებულ ფაქტორებზე</w:t>
      </w:r>
      <w:r w:rsidR="00370FE6" w:rsidRPr="00370FE6">
        <w:rPr>
          <w:rFonts w:ascii="Sylfaen" w:hAnsi="Sylfaen" w:cs="Sylfaen"/>
          <w:color w:val="auto"/>
          <w:sz w:val="20"/>
          <w:szCs w:val="20"/>
        </w:rPr>
        <w:t xml:space="preserve"> (ფიზიკური სტრესი და კონტაქტი ინფექციურ შემთხვევებთან ბანაკებსა და ციხეებში); და </w:t>
      </w:r>
      <w:r>
        <w:rPr>
          <w:rFonts w:ascii="Sylfaen" w:hAnsi="Sylfaen" w:cs="Sylfaen"/>
          <w:color w:val="auto"/>
          <w:sz w:val="20"/>
          <w:szCs w:val="20"/>
        </w:rPr>
        <w:t>მათ</w:t>
      </w:r>
      <w:r w:rsidR="00370FE6" w:rsidRPr="00370FE6">
        <w:rPr>
          <w:rFonts w:ascii="Sylfaen" w:hAnsi="Sylfaen" w:cs="Sylfaen"/>
          <w:color w:val="auto"/>
          <w:sz w:val="20"/>
          <w:szCs w:val="20"/>
        </w:rPr>
        <w:t xml:space="preserve"> საცხოვრებელ და სამუშაო </w:t>
      </w:r>
      <w:r>
        <w:rPr>
          <w:rFonts w:ascii="Sylfaen" w:hAnsi="Sylfaen" w:cs="Sylfaen"/>
          <w:color w:val="auto"/>
          <w:sz w:val="20"/>
          <w:szCs w:val="20"/>
        </w:rPr>
        <w:t>პირობებზე</w:t>
      </w:r>
      <w:r w:rsidR="00370FE6" w:rsidRPr="00370FE6">
        <w:rPr>
          <w:rFonts w:ascii="Sylfaen" w:hAnsi="Sylfaen" w:cs="Sylfaen"/>
          <w:color w:val="auto"/>
          <w:sz w:val="20"/>
          <w:szCs w:val="20"/>
        </w:rPr>
        <w:t xml:space="preserve"> იმიგრაციის ქვეყანაში, </w:t>
      </w:r>
      <w:r>
        <w:rPr>
          <w:rFonts w:ascii="Sylfaen" w:hAnsi="Sylfaen" w:cs="Sylfaen"/>
          <w:color w:val="auto"/>
          <w:sz w:val="20"/>
          <w:szCs w:val="20"/>
        </w:rPr>
        <w:t xml:space="preserve"> როგორიცაა </w:t>
      </w:r>
      <w:r w:rsidR="00370FE6" w:rsidRPr="00370FE6">
        <w:rPr>
          <w:rFonts w:ascii="Sylfaen" w:hAnsi="Sylfaen" w:cs="Sylfaen"/>
          <w:color w:val="auto"/>
          <w:sz w:val="20"/>
          <w:szCs w:val="20"/>
        </w:rPr>
        <w:t>მათ შორის ჯანდაცვის სერვისებისა და სოციალური დაცვის ხელმისაწვდომობა. აქტიური</w:t>
      </w:r>
      <w:r>
        <w:rPr>
          <w:rFonts w:ascii="Sylfaen" w:hAnsi="Sylfaen" w:cs="Sylfaen"/>
          <w:color w:val="auto"/>
          <w:sz w:val="20"/>
          <w:szCs w:val="20"/>
        </w:rPr>
        <w:t xml:space="preserve"> ტუბერკულოზის</w:t>
      </w:r>
      <w:r w:rsidR="00370FE6" w:rsidRPr="00370FE6">
        <w:rPr>
          <w:rFonts w:ascii="Sylfaen" w:hAnsi="Sylfaen" w:cs="Sylfaen"/>
          <w:color w:val="auto"/>
          <w:sz w:val="20"/>
          <w:szCs w:val="20"/>
        </w:rPr>
        <w:t xml:space="preserve"> </w:t>
      </w:r>
      <w:r>
        <w:rPr>
          <w:rFonts w:ascii="Sylfaen" w:hAnsi="Sylfaen" w:cs="Sylfaen"/>
          <w:color w:val="auto"/>
          <w:sz w:val="20"/>
          <w:szCs w:val="20"/>
        </w:rPr>
        <w:t xml:space="preserve">ვითარდება </w:t>
      </w:r>
      <w:r w:rsidR="00370FE6" w:rsidRPr="00370FE6">
        <w:rPr>
          <w:rFonts w:ascii="Sylfaen" w:hAnsi="Sylfaen" w:cs="Sylfaen"/>
          <w:color w:val="auto"/>
          <w:sz w:val="20"/>
          <w:szCs w:val="20"/>
        </w:rPr>
        <w:t xml:space="preserve">ინფიცირებულთა მხოლოდ ნაწილში და </w:t>
      </w:r>
      <w:r>
        <w:rPr>
          <w:rFonts w:ascii="Sylfaen" w:hAnsi="Sylfaen" w:cs="Sylfaen"/>
          <w:color w:val="auto"/>
          <w:sz w:val="20"/>
          <w:szCs w:val="20"/>
        </w:rPr>
        <w:t>ძირითადად</w:t>
      </w:r>
      <w:r w:rsidR="00370FE6" w:rsidRPr="00370FE6">
        <w:rPr>
          <w:rFonts w:ascii="Sylfaen" w:hAnsi="Sylfaen" w:cs="Sylfaen"/>
          <w:color w:val="auto"/>
          <w:sz w:val="20"/>
          <w:szCs w:val="20"/>
        </w:rPr>
        <w:t xml:space="preserve"> იმიგრაციიდან 5 წლის </w:t>
      </w:r>
      <w:r>
        <w:rPr>
          <w:rFonts w:ascii="Sylfaen" w:hAnsi="Sylfaen" w:cs="Sylfaen"/>
          <w:color w:val="auto"/>
          <w:sz w:val="20"/>
          <w:szCs w:val="20"/>
        </w:rPr>
        <w:t>განმავლობაში</w:t>
      </w:r>
      <w:r w:rsidR="00370FE6" w:rsidRPr="00370FE6">
        <w:rPr>
          <w:rFonts w:ascii="Sylfaen" w:hAnsi="Sylfaen" w:cs="Sylfaen"/>
          <w:color w:val="auto"/>
          <w:sz w:val="20"/>
          <w:szCs w:val="20"/>
        </w:rPr>
        <w:t>.</w:t>
      </w:r>
    </w:p>
    <w:p w14:paraId="14D5C734" w14:textId="3343BF08" w:rsidR="00370FE6" w:rsidRPr="00BD7F70" w:rsidRDefault="00370FE6" w:rsidP="0034235B">
      <w:pPr>
        <w:shd w:val="clear" w:color="auto" w:fill="FFFFFF"/>
        <w:spacing w:line="276" w:lineRule="auto"/>
        <w:jc w:val="both"/>
        <w:rPr>
          <w:rFonts w:ascii="Sylfaen" w:hAnsi="Sylfaen" w:cs="Sylfaen"/>
          <w:color w:val="auto"/>
          <w:sz w:val="20"/>
          <w:szCs w:val="20"/>
          <w:lang w:val="en-US"/>
        </w:rPr>
      </w:pPr>
      <w:r w:rsidRPr="00370FE6">
        <w:rPr>
          <w:rFonts w:ascii="Sylfaen" w:hAnsi="Sylfaen" w:cs="Sylfaen"/>
          <w:color w:val="auto"/>
          <w:sz w:val="20"/>
          <w:szCs w:val="20"/>
        </w:rPr>
        <w:t xml:space="preserve">მიგრაციის საერთაშორისო ორგანიზაციის მონაცემებით მიუხედავად სამხრეთ კავკასიის ქვეყნებში საკმაოდ კარგად განვითარებული სამედიცინო დაკვირვების სისტემებისა და შესაძლებლობებისა, ინფორმაცია მიგრანტ მოსახლეობაში ტუბერკულოზის და მისი პრევენციის, დიაგნოსტიკისა და მკურნალობის საჭიროებების შესახებ არასაკმარისია. აღნიშნული წარმოადგენს მნიშვნელოვან ხელშემშლელ მიზეზს მიგრანტებზე მორგებული ჯანდაცვის სისტემების განვითარებისა და დანერგვისთვის. </w:t>
      </w:r>
      <w:r w:rsidR="00D955E8">
        <w:rPr>
          <w:rFonts w:ascii="Sylfaen" w:hAnsi="Sylfaen" w:cs="Sylfaen"/>
          <w:color w:val="auto"/>
          <w:sz w:val="20"/>
          <w:szCs w:val="20"/>
        </w:rPr>
        <w:t xml:space="preserve"> </w:t>
      </w:r>
    </w:p>
    <w:p w14:paraId="4D32E545" w14:textId="4FD39398" w:rsidR="00836389" w:rsidRPr="00BD7F70" w:rsidRDefault="0034235B" w:rsidP="000D151D">
      <w:pPr>
        <w:shd w:val="clear" w:color="auto" w:fill="FFFFFF"/>
        <w:spacing w:line="276" w:lineRule="auto"/>
        <w:jc w:val="both"/>
        <w:rPr>
          <w:rFonts w:asciiTheme="minorHAnsi" w:eastAsia="Times New Roman" w:hAnsiTheme="minorHAnsi"/>
          <w:color w:val="auto"/>
          <w:sz w:val="20"/>
          <w:szCs w:val="20"/>
          <w:lang w:val="en-US"/>
        </w:rPr>
      </w:pPr>
      <w:r w:rsidRPr="00BD7F70">
        <w:rPr>
          <w:rFonts w:ascii="Sylfaen" w:hAnsi="Sylfaen" w:cs="Sylfaen"/>
          <w:color w:val="auto"/>
          <w:sz w:val="20"/>
          <w:szCs w:val="20"/>
        </w:rPr>
        <w:t xml:space="preserve">წინამდებარე ტექნიკური დავალების </w:t>
      </w:r>
      <w:r w:rsidRPr="005C454C">
        <w:rPr>
          <w:rFonts w:ascii="Sylfaen" w:hAnsi="Sylfaen" w:cs="Sylfaen"/>
          <w:color w:val="auto"/>
          <w:sz w:val="20"/>
          <w:szCs w:val="20"/>
        </w:rPr>
        <w:t xml:space="preserve">მიზანია  </w:t>
      </w:r>
      <w:r w:rsidR="00836389" w:rsidRPr="005C454C">
        <w:rPr>
          <w:rFonts w:ascii="Sylfaen" w:hAnsi="Sylfaen" w:cs="Sylfaen"/>
          <w:color w:val="auto"/>
          <w:sz w:val="20"/>
          <w:szCs w:val="20"/>
        </w:rPr>
        <w:t>უ</w:t>
      </w:r>
      <w:r w:rsidR="00836389" w:rsidRPr="00BD7F70">
        <w:rPr>
          <w:rFonts w:ascii="Sylfaen" w:hAnsi="Sylfaen" w:cs="Sylfaen"/>
          <w:color w:val="auto"/>
          <w:sz w:val="20"/>
          <w:szCs w:val="20"/>
        </w:rPr>
        <w:t>ცხოელი</w:t>
      </w:r>
      <w:r w:rsidR="00836389" w:rsidRPr="00A6619C">
        <w:rPr>
          <w:rFonts w:ascii="Sylfaen" w:hAnsi="Sylfaen" w:cs="Sylfaen"/>
          <w:color w:val="auto"/>
          <w:sz w:val="20"/>
          <w:szCs w:val="20"/>
          <w:lang w:val="en-US"/>
        </w:rPr>
        <w:t xml:space="preserve"> </w:t>
      </w:r>
      <w:proofErr w:type="spellStart"/>
      <w:r w:rsidR="00836389" w:rsidRPr="00A6619C">
        <w:rPr>
          <w:rFonts w:ascii="Sylfaen" w:hAnsi="Sylfaen" w:cs="Sylfaen"/>
          <w:color w:val="auto"/>
          <w:sz w:val="20"/>
          <w:szCs w:val="20"/>
          <w:lang w:val="en-US"/>
        </w:rPr>
        <w:t>ვიზიტორების</w:t>
      </w:r>
      <w:proofErr w:type="spellEnd"/>
      <w:r w:rsidR="00836389" w:rsidRPr="00A6619C">
        <w:rPr>
          <w:rFonts w:ascii="Sylfaen" w:hAnsi="Sylfaen" w:cs="Sylfaen"/>
          <w:color w:val="auto"/>
          <w:sz w:val="20"/>
          <w:szCs w:val="20"/>
          <w:lang w:val="en-US"/>
        </w:rPr>
        <w:t xml:space="preserve"> </w:t>
      </w:r>
      <w:proofErr w:type="spellStart"/>
      <w:r w:rsidR="00836389" w:rsidRPr="00A6619C">
        <w:rPr>
          <w:rFonts w:ascii="Sylfaen" w:hAnsi="Sylfaen" w:cs="Sylfaen"/>
          <w:color w:val="auto"/>
          <w:sz w:val="20"/>
          <w:szCs w:val="20"/>
          <w:lang w:val="en-US"/>
        </w:rPr>
        <w:t>მხრიდან</w:t>
      </w:r>
      <w:proofErr w:type="spellEnd"/>
      <w:r w:rsidR="00836389" w:rsidRPr="00A6619C">
        <w:rPr>
          <w:rFonts w:ascii="Sylfaen" w:hAnsi="Sylfaen" w:cs="Sylfaen"/>
          <w:color w:val="auto"/>
          <w:sz w:val="20"/>
          <w:szCs w:val="20"/>
          <w:lang w:val="en-US"/>
        </w:rPr>
        <w:t xml:space="preserve"> </w:t>
      </w:r>
      <w:proofErr w:type="spellStart"/>
      <w:r w:rsidR="00836389" w:rsidRPr="00A6619C">
        <w:rPr>
          <w:rFonts w:ascii="Sylfaen" w:hAnsi="Sylfaen" w:cs="Sylfaen"/>
          <w:color w:val="auto"/>
          <w:sz w:val="20"/>
          <w:szCs w:val="20"/>
          <w:lang w:val="en-US"/>
        </w:rPr>
        <w:t>მომავალი</w:t>
      </w:r>
      <w:proofErr w:type="spellEnd"/>
      <w:r w:rsidR="00836389" w:rsidRPr="00A6619C">
        <w:rPr>
          <w:rFonts w:ascii="Sylfaen" w:hAnsi="Sylfaen" w:cs="Sylfaen"/>
          <w:color w:val="auto"/>
          <w:sz w:val="20"/>
          <w:szCs w:val="20"/>
          <w:lang w:val="en-US"/>
        </w:rPr>
        <w:t xml:space="preserve"> </w:t>
      </w:r>
      <w:proofErr w:type="spellStart"/>
      <w:r w:rsidR="00836389" w:rsidRPr="00A6619C">
        <w:rPr>
          <w:rFonts w:ascii="Sylfaen" w:hAnsi="Sylfaen" w:cs="Sylfaen"/>
          <w:color w:val="auto"/>
          <w:sz w:val="20"/>
          <w:szCs w:val="20"/>
          <w:lang w:val="en-US"/>
        </w:rPr>
        <w:t>ტუბერკულოზის</w:t>
      </w:r>
      <w:proofErr w:type="spellEnd"/>
      <w:r w:rsidR="00836389" w:rsidRPr="00A6619C">
        <w:rPr>
          <w:rFonts w:ascii="Sylfaen" w:hAnsi="Sylfaen" w:cs="Sylfaen"/>
          <w:color w:val="auto"/>
          <w:sz w:val="20"/>
          <w:szCs w:val="20"/>
          <w:lang w:val="en-US"/>
        </w:rPr>
        <w:t xml:space="preserve"> </w:t>
      </w:r>
      <w:proofErr w:type="spellStart"/>
      <w:r w:rsidR="00836389" w:rsidRPr="00A6619C">
        <w:rPr>
          <w:rFonts w:ascii="Sylfaen" w:hAnsi="Sylfaen" w:cs="Sylfaen"/>
          <w:color w:val="auto"/>
          <w:sz w:val="20"/>
          <w:szCs w:val="20"/>
          <w:lang w:val="en-US"/>
        </w:rPr>
        <w:t>ინფექციის</w:t>
      </w:r>
      <w:proofErr w:type="spellEnd"/>
      <w:r w:rsidR="00836389" w:rsidRPr="00A6619C">
        <w:rPr>
          <w:rFonts w:ascii="Sylfaen" w:hAnsi="Sylfaen" w:cs="Sylfaen"/>
          <w:color w:val="auto"/>
          <w:sz w:val="20"/>
          <w:szCs w:val="20"/>
          <w:lang w:val="en-US"/>
        </w:rPr>
        <w:t xml:space="preserve"> </w:t>
      </w:r>
      <w:proofErr w:type="spellStart"/>
      <w:r w:rsidR="00836389" w:rsidRPr="00A6619C">
        <w:rPr>
          <w:rFonts w:ascii="Sylfaen" w:hAnsi="Sylfaen" w:cs="Sylfaen"/>
          <w:color w:val="auto"/>
          <w:sz w:val="20"/>
          <w:szCs w:val="20"/>
          <w:lang w:val="en-US"/>
        </w:rPr>
        <w:t>გავრცელების</w:t>
      </w:r>
      <w:proofErr w:type="spellEnd"/>
      <w:r w:rsidR="00836389" w:rsidRPr="00A6619C">
        <w:rPr>
          <w:rFonts w:ascii="Sylfaen" w:hAnsi="Sylfaen" w:cs="Sylfaen"/>
          <w:color w:val="auto"/>
          <w:sz w:val="20"/>
          <w:szCs w:val="20"/>
          <w:lang w:val="en-US"/>
        </w:rPr>
        <w:t xml:space="preserve"> </w:t>
      </w:r>
      <w:proofErr w:type="spellStart"/>
      <w:r w:rsidR="00836389" w:rsidRPr="00A6619C">
        <w:rPr>
          <w:rFonts w:ascii="Sylfaen" w:hAnsi="Sylfaen" w:cs="Sylfaen"/>
          <w:color w:val="auto"/>
          <w:sz w:val="20"/>
          <w:szCs w:val="20"/>
          <w:lang w:val="en-US"/>
        </w:rPr>
        <w:t>რისკების</w:t>
      </w:r>
      <w:proofErr w:type="spellEnd"/>
      <w:r w:rsidR="00836389" w:rsidRPr="00A6619C">
        <w:rPr>
          <w:rFonts w:ascii="Sylfaen" w:hAnsi="Sylfaen" w:cs="Sylfaen"/>
          <w:color w:val="auto"/>
          <w:sz w:val="20"/>
          <w:szCs w:val="20"/>
          <w:lang w:val="en-US"/>
        </w:rPr>
        <w:t xml:space="preserve"> </w:t>
      </w:r>
      <w:proofErr w:type="spellStart"/>
      <w:r w:rsidR="00836389">
        <w:rPr>
          <w:rFonts w:ascii="Sylfaen" w:hAnsi="Sylfaen" w:cs="Sylfaen"/>
          <w:color w:val="auto"/>
          <w:sz w:val="20"/>
          <w:szCs w:val="20"/>
          <w:lang w:val="en-US"/>
        </w:rPr>
        <w:t>შეფასებ</w:t>
      </w:r>
      <w:r w:rsidR="00836389" w:rsidRPr="00A6619C">
        <w:rPr>
          <w:rFonts w:ascii="Sylfaen" w:hAnsi="Sylfaen" w:cs="Sylfaen"/>
          <w:color w:val="auto"/>
          <w:sz w:val="20"/>
          <w:szCs w:val="20"/>
          <w:lang w:val="en-US"/>
        </w:rPr>
        <w:t>ა</w:t>
      </w:r>
      <w:proofErr w:type="spellEnd"/>
      <w:r w:rsidR="00836389">
        <w:rPr>
          <w:rFonts w:ascii="Sylfaen" w:hAnsi="Sylfaen" w:cs="Sylfaen"/>
          <w:color w:val="auto"/>
          <w:sz w:val="20"/>
          <w:szCs w:val="20"/>
        </w:rPr>
        <w:t xml:space="preserve"> და</w:t>
      </w:r>
      <w:r w:rsidR="00836389" w:rsidRPr="000D151D">
        <w:rPr>
          <w:rFonts w:ascii="Sylfaen" w:hAnsi="Sylfaen" w:cs="Sylfaen"/>
          <w:color w:val="auto"/>
          <w:sz w:val="20"/>
          <w:szCs w:val="20"/>
          <w:lang w:val="en-US"/>
        </w:rPr>
        <w:t xml:space="preserve"> </w:t>
      </w:r>
      <w:proofErr w:type="spellStart"/>
      <w:r w:rsidR="00836389">
        <w:rPr>
          <w:rFonts w:ascii="Sylfaen" w:hAnsi="Sylfaen" w:cs="Sylfaen"/>
          <w:color w:val="auto"/>
          <w:sz w:val="20"/>
          <w:szCs w:val="20"/>
          <w:lang w:val="en-US"/>
        </w:rPr>
        <w:t>მოწინავე</w:t>
      </w:r>
      <w:proofErr w:type="spellEnd"/>
      <w:r w:rsidR="00836389">
        <w:rPr>
          <w:rFonts w:ascii="Sylfaen" w:hAnsi="Sylfaen" w:cs="Sylfaen"/>
          <w:color w:val="auto"/>
          <w:sz w:val="20"/>
          <w:szCs w:val="20"/>
          <w:lang w:val="en-US"/>
        </w:rPr>
        <w:t xml:space="preserve"> </w:t>
      </w:r>
      <w:proofErr w:type="spellStart"/>
      <w:r w:rsidR="00836389">
        <w:rPr>
          <w:rFonts w:ascii="Sylfaen" w:hAnsi="Sylfaen" w:cs="Sylfaen"/>
          <w:color w:val="auto"/>
          <w:sz w:val="20"/>
          <w:szCs w:val="20"/>
          <w:lang w:val="en-US"/>
        </w:rPr>
        <w:t>საერთაშორისო</w:t>
      </w:r>
      <w:proofErr w:type="spellEnd"/>
      <w:r w:rsidR="00836389">
        <w:rPr>
          <w:rFonts w:ascii="Sylfaen" w:hAnsi="Sylfaen" w:cs="Sylfaen"/>
          <w:color w:val="auto"/>
          <w:sz w:val="20"/>
          <w:szCs w:val="20"/>
          <w:lang w:val="en-US"/>
        </w:rPr>
        <w:t xml:space="preserve"> </w:t>
      </w:r>
      <w:proofErr w:type="spellStart"/>
      <w:r w:rsidR="00836389">
        <w:rPr>
          <w:rFonts w:ascii="Sylfaen" w:hAnsi="Sylfaen" w:cs="Sylfaen"/>
          <w:color w:val="auto"/>
          <w:sz w:val="20"/>
          <w:szCs w:val="20"/>
          <w:lang w:val="en-US"/>
        </w:rPr>
        <w:t>გამოცდილებაზე</w:t>
      </w:r>
      <w:proofErr w:type="spellEnd"/>
      <w:r w:rsidR="00836389">
        <w:rPr>
          <w:rFonts w:ascii="Sylfaen" w:hAnsi="Sylfaen" w:cs="Sylfaen"/>
          <w:color w:val="auto"/>
          <w:sz w:val="20"/>
          <w:szCs w:val="20"/>
          <w:lang w:val="en-US"/>
        </w:rPr>
        <w:t xml:space="preserve"> </w:t>
      </w:r>
      <w:proofErr w:type="spellStart"/>
      <w:r w:rsidR="00836389">
        <w:rPr>
          <w:rFonts w:ascii="Sylfaen" w:hAnsi="Sylfaen" w:cs="Sylfaen"/>
          <w:color w:val="auto"/>
          <w:sz w:val="20"/>
          <w:szCs w:val="20"/>
          <w:lang w:val="en-US"/>
        </w:rPr>
        <w:t>დაყრდნობით</w:t>
      </w:r>
      <w:proofErr w:type="spellEnd"/>
      <w:r w:rsidR="00836389">
        <w:rPr>
          <w:rFonts w:ascii="Sylfaen" w:hAnsi="Sylfaen" w:cs="Sylfaen"/>
          <w:color w:val="auto"/>
          <w:sz w:val="20"/>
          <w:szCs w:val="20"/>
          <w:lang w:val="en-US"/>
        </w:rPr>
        <w:t xml:space="preserve"> </w:t>
      </w:r>
      <w:r w:rsidR="00836389">
        <w:rPr>
          <w:rFonts w:ascii="Sylfaen" w:hAnsi="Sylfaen" w:cs="Sylfaen"/>
          <w:color w:val="auto"/>
          <w:sz w:val="20"/>
          <w:szCs w:val="20"/>
        </w:rPr>
        <w:t>ამ რისკების შემცირების მექანიზმის შეთავაზება</w:t>
      </w:r>
      <w:r w:rsidR="00BD7F70">
        <w:rPr>
          <w:rFonts w:ascii="Sylfaen" w:hAnsi="Sylfaen" w:cs="Sylfaen"/>
          <w:color w:val="auto"/>
          <w:sz w:val="20"/>
          <w:szCs w:val="20"/>
          <w:lang w:val="en-US"/>
        </w:rPr>
        <w:t>.</w:t>
      </w:r>
    </w:p>
    <w:p w14:paraId="2A1442C0" w14:textId="77777777" w:rsidR="0039078D" w:rsidRPr="006B15CA" w:rsidRDefault="0039078D" w:rsidP="002E44BA">
      <w:pPr>
        <w:pStyle w:val="Default"/>
        <w:rPr>
          <w:color w:val="FF0000"/>
          <w:sz w:val="20"/>
          <w:szCs w:val="20"/>
        </w:rPr>
      </w:pPr>
    </w:p>
    <w:p w14:paraId="4F89949A" w14:textId="77777777" w:rsidR="002F2202" w:rsidRDefault="002F2202" w:rsidP="002E44BA">
      <w:pPr>
        <w:spacing w:after="203" w:line="249" w:lineRule="auto"/>
        <w:ind w:right="129" w:hanging="10"/>
        <w:jc w:val="center"/>
        <w:rPr>
          <w:rFonts w:ascii="Sylfaen" w:eastAsia="Sylfaen" w:hAnsi="Sylfaen" w:cs="Sylfaen"/>
          <w:b/>
        </w:rPr>
      </w:pPr>
    </w:p>
    <w:p w14:paraId="437AB90E" w14:textId="77777777" w:rsidR="0048339A" w:rsidRDefault="0048339A" w:rsidP="002E44BA">
      <w:pPr>
        <w:spacing w:after="203" w:line="249" w:lineRule="auto"/>
        <w:ind w:right="129" w:hanging="10"/>
        <w:jc w:val="center"/>
        <w:rPr>
          <w:rFonts w:ascii="Sylfaen" w:eastAsia="Sylfaen" w:hAnsi="Sylfaen" w:cs="Sylfaen"/>
          <w:b/>
        </w:rPr>
      </w:pPr>
    </w:p>
    <w:p w14:paraId="561A382F" w14:textId="77777777" w:rsidR="0048339A" w:rsidRDefault="0048339A" w:rsidP="002E44BA">
      <w:pPr>
        <w:spacing w:after="203" w:line="249" w:lineRule="auto"/>
        <w:ind w:right="129" w:hanging="10"/>
        <w:jc w:val="center"/>
        <w:rPr>
          <w:rFonts w:ascii="Sylfaen" w:eastAsia="Sylfaen" w:hAnsi="Sylfaen" w:cs="Sylfaen"/>
          <w:b/>
        </w:rPr>
      </w:pPr>
    </w:p>
    <w:p w14:paraId="46EA44B5" w14:textId="77777777" w:rsidR="0048339A" w:rsidRDefault="0048339A" w:rsidP="002E44BA">
      <w:pPr>
        <w:spacing w:after="203" w:line="249" w:lineRule="auto"/>
        <w:ind w:right="129" w:hanging="10"/>
        <w:jc w:val="center"/>
        <w:rPr>
          <w:rFonts w:ascii="Sylfaen" w:eastAsia="Sylfaen" w:hAnsi="Sylfaen" w:cs="Sylfaen"/>
          <w:b/>
        </w:rPr>
      </w:pPr>
    </w:p>
    <w:p w14:paraId="665193AB" w14:textId="77777777" w:rsidR="00254AE1" w:rsidRPr="00A743AB" w:rsidRDefault="00942054" w:rsidP="002E44BA">
      <w:pPr>
        <w:spacing w:after="203" w:line="249" w:lineRule="auto"/>
        <w:ind w:right="129" w:hanging="10"/>
        <w:jc w:val="center"/>
        <w:rPr>
          <w:rFonts w:ascii="Sylfaen" w:hAnsi="Sylfaen"/>
          <w:b/>
        </w:rPr>
      </w:pPr>
      <w:r w:rsidRPr="00A743AB">
        <w:rPr>
          <w:rFonts w:ascii="Sylfaen" w:eastAsia="Sylfaen" w:hAnsi="Sylfaen" w:cs="Sylfaen"/>
          <w:b/>
        </w:rPr>
        <w:t>პროექტის სპეციფიური ამოცანებია</w:t>
      </w:r>
      <w:r w:rsidRPr="00A743AB">
        <w:rPr>
          <w:rFonts w:ascii="Sylfaen" w:eastAsia="Georgia NET" w:hAnsi="Sylfaen" w:cs="Georgia NET"/>
          <w:b/>
        </w:rPr>
        <w:t>:</w:t>
      </w:r>
    </w:p>
    <w:p w14:paraId="629AF1BE" w14:textId="49B50FD1" w:rsidR="00875C21" w:rsidRPr="00A02411" w:rsidRDefault="00A6619C" w:rsidP="00A02411">
      <w:pPr>
        <w:pStyle w:val="ListParagraph"/>
        <w:numPr>
          <w:ilvl w:val="0"/>
          <w:numId w:val="33"/>
        </w:numPr>
        <w:autoSpaceDE w:val="0"/>
        <w:autoSpaceDN w:val="0"/>
        <w:adjustRightInd w:val="0"/>
        <w:spacing w:after="0" w:line="240" w:lineRule="auto"/>
        <w:rPr>
          <w:rFonts w:ascii="Sylfaen" w:eastAsiaTheme="minorEastAsia" w:hAnsi="Sylfaen" w:cs="Sylfaen"/>
          <w:sz w:val="20"/>
          <w:szCs w:val="20"/>
          <w:lang w:val="en-US"/>
        </w:rPr>
      </w:pPr>
      <w:proofErr w:type="spellStart"/>
      <w:proofErr w:type="gramStart"/>
      <w:r w:rsidRPr="00A02411">
        <w:rPr>
          <w:rFonts w:ascii="Sylfaen" w:eastAsiaTheme="minorEastAsia" w:hAnsi="Sylfaen" w:cs="Sylfaen"/>
          <w:sz w:val="20"/>
          <w:szCs w:val="20"/>
          <w:lang w:val="en-US"/>
        </w:rPr>
        <w:t>შეაფასოს</w:t>
      </w:r>
      <w:proofErr w:type="spellEnd"/>
      <w:proofErr w:type="gramEnd"/>
      <w:r w:rsidRPr="00A02411">
        <w:rPr>
          <w:rFonts w:ascii="Sylfaen" w:eastAsiaTheme="minorEastAsia" w:hAnsi="Sylfaen" w:cs="Sylfaen"/>
          <w:sz w:val="20"/>
          <w:szCs w:val="20"/>
          <w:lang w:val="en-US"/>
        </w:rPr>
        <w:t xml:space="preserve"> </w:t>
      </w:r>
      <w:proofErr w:type="spellStart"/>
      <w:r w:rsidRPr="00A02411">
        <w:rPr>
          <w:rFonts w:ascii="Sylfaen" w:eastAsiaTheme="minorEastAsia" w:hAnsi="Sylfaen" w:cs="Sylfaen"/>
          <w:sz w:val="20"/>
          <w:szCs w:val="20"/>
          <w:lang w:val="en-US"/>
        </w:rPr>
        <w:t>მიგრაციული</w:t>
      </w:r>
      <w:proofErr w:type="spellEnd"/>
      <w:r w:rsidRPr="00A02411">
        <w:rPr>
          <w:rFonts w:ascii="Sylfaen" w:eastAsiaTheme="minorEastAsia" w:hAnsi="Sylfaen" w:cs="Sylfaen"/>
          <w:sz w:val="20"/>
          <w:szCs w:val="20"/>
          <w:lang w:val="en-US"/>
        </w:rPr>
        <w:t xml:space="preserve"> </w:t>
      </w:r>
      <w:proofErr w:type="spellStart"/>
      <w:r w:rsidRPr="00A02411">
        <w:rPr>
          <w:rFonts w:ascii="Sylfaen" w:eastAsiaTheme="minorEastAsia" w:hAnsi="Sylfaen" w:cs="Sylfaen"/>
          <w:sz w:val="20"/>
          <w:szCs w:val="20"/>
          <w:lang w:val="en-US"/>
        </w:rPr>
        <w:t>ნაკადები</w:t>
      </w:r>
      <w:proofErr w:type="spellEnd"/>
      <w:r w:rsidRPr="00A02411">
        <w:rPr>
          <w:rFonts w:ascii="Sylfaen" w:eastAsiaTheme="minorEastAsia" w:hAnsi="Sylfaen" w:cs="Sylfaen"/>
          <w:sz w:val="20"/>
          <w:szCs w:val="20"/>
          <w:lang w:val="en-US"/>
        </w:rPr>
        <w:t xml:space="preserve">, </w:t>
      </w:r>
      <w:proofErr w:type="spellStart"/>
      <w:r w:rsidR="00A02411">
        <w:rPr>
          <w:rFonts w:ascii="Sylfaen" w:eastAsiaTheme="minorEastAsia" w:hAnsi="Sylfaen" w:cs="Sylfaen"/>
          <w:sz w:val="20"/>
          <w:szCs w:val="20"/>
          <w:lang w:val="en-US"/>
        </w:rPr>
        <w:t>მათი</w:t>
      </w:r>
      <w:proofErr w:type="spellEnd"/>
      <w:r w:rsidR="00A02411">
        <w:rPr>
          <w:rFonts w:ascii="Sylfaen" w:eastAsiaTheme="minorEastAsia" w:hAnsi="Sylfaen" w:cs="Sylfaen"/>
          <w:sz w:val="20"/>
          <w:szCs w:val="20"/>
          <w:lang w:val="en-US"/>
        </w:rPr>
        <w:t xml:space="preserve"> </w:t>
      </w:r>
      <w:proofErr w:type="spellStart"/>
      <w:r w:rsidR="00A02411">
        <w:rPr>
          <w:rFonts w:ascii="Sylfaen" w:eastAsiaTheme="minorEastAsia" w:hAnsi="Sylfaen" w:cs="Sylfaen"/>
          <w:sz w:val="20"/>
          <w:szCs w:val="20"/>
          <w:lang w:val="en-US"/>
        </w:rPr>
        <w:t>სტრუქტურა</w:t>
      </w:r>
      <w:proofErr w:type="spellEnd"/>
      <w:r w:rsidR="00A02411">
        <w:rPr>
          <w:rFonts w:ascii="Sylfaen" w:eastAsiaTheme="minorEastAsia" w:hAnsi="Sylfaen" w:cs="Sylfaen"/>
          <w:sz w:val="20"/>
          <w:szCs w:val="20"/>
          <w:lang w:val="en-US"/>
        </w:rPr>
        <w:t xml:space="preserve"> და </w:t>
      </w:r>
      <w:proofErr w:type="spellStart"/>
      <w:r w:rsidRPr="00A02411">
        <w:rPr>
          <w:rFonts w:ascii="Sylfaen" w:eastAsiaTheme="minorEastAsia" w:hAnsi="Sylfaen" w:cs="Sylfaen"/>
          <w:sz w:val="20"/>
          <w:szCs w:val="20"/>
          <w:lang w:val="en-US"/>
        </w:rPr>
        <w:t>მოცულობები</w:t>
      </w:r>
      <w:proofErr w:type="spellEnd"/>
      <w:r w:rsidRPr="00A02411">
        <w:rPr>
          <w:rFonts w:ascii="Sylfaen" w:eastAsiaTheme="minorEastAsia" w:hAnsi="Sylfaen" w:cs="Sylfaen"/>
          <w:sz w:val="20"/>
          <w:szCs w:val="20"/>
          <w:lang w:val="en-US"/>
        </w:rPr>
        <w:t xml:space="preserve"> და </w:t>
      </w:r>
      <w:proofErr w:type="spellStart"/>
      <w:r w:rsidR="00A02411">
        <w:rPr>
          <w:rFonts w:ascii="Sylfaen" w:eastAsiaTheme="minorEastAsia" w:hAnsi="Sylfaen" w:cs="Sylfaen"/>
          <w:sz w:val="20"/>
          <w:szCs w:val="20"/>
          <w:lang w:val="en-US"/>
        </w:rPr>
        <w:t>მიგრანტები</w:t>
      </w:r>
      <w:proofErr w:type="spellEnd"/>
      <w:r w:rsidR="00687CF1">
        <w:rPr>
          <w:rFonts w:ascii="Sylfaen" w:eastAsiaTheme="minorEastAsia" w:hAnsi="Sylfaen" w:cs="Sylfaen"/>
          <w:sz w:val="20"/>
          <w:szCs w:val="20"/>
        </w:rPr>
        <w:t>დან</w:t>
      </w:r>
      <w:r w:rsidR="00A02411">
        <w:rPr>
          <w:rFonts w:ascii="Sylfaen" w:eastAsiaTheme="minorEastAsia" w:hAnsi="Sylfaen" w:cs="Sylfaen"/>
          <w:sz w:val="20"/>
          <w:szCs w:val="20"/>
          <w:lang w:val="en-US"/>
        </w:rPr>
        <w:t xml:space="preserve"> </w:t>
      </w:r>
      <w:proofErr w:type="spellStart"/>
      <w:r w:rsidR="00A02411">
        <w:rPr>
          <w:rFonts w:ascii="Sylfaen" w:eastAsiaTheme="minorEastAsia" w:hAnsi="Sylfaen" w:cs="Sylfaen"/>
          <w:sz w:val="20"/>
          <w:szCs w:val="20"/>
          <w:lang w:val="en-US"/>
        </w:rPr>
        <w:t>გამომდინარე</w:t>
      </w:r>
      <w:proofErr w:type="spellEnd"/>
      <w:r w:rsidR="00A02411">
        <w:rPr>
          <w:rFonts w:ascii="Sylfaen" w:eastAsiaTheme="minorEastAsia" w:hAnsi="Sylfaen" w:cs="Sylfaen"/>
          <w:sz w:val="20"/>
          <w:szCs w:val="20"/>
          <w:lang w:val="en-US"/>
        </w:rPr>
        <w:t xml:space="preserve"> </w:t>
      </w:r>
      <w:proofErr w:type="spellStart"/>
      <w:r w:rsidRPr="00A02411">
        <w:rPr>
          <w:rFonts w:ascii="Sylfaen" w:eastAsiaTheme="minorEastAsia" w:hAnsi="Sylfaen" w:cs="Sylfaen"/>
          <w:sz w:val="20"/>
          <w:szCs w:val="20"/>
          <w:lang w:val="en-US"/>
        </w:rPr>
        <w:t>ტუბერკულოზის</w:t>
      </w:r>
      <w:proofErr w:type="spellEnd"/>
      <w:r w:rsidRPr="00A02411">
        <w:rPr>
          <w:rFonts w:ascii="Sylfaen" w:eastAsiaTheme="minorEastAsia" w:hAnsi="Sylfaen" w:cs="Sylfaen"/>
          <w:sz w:val="20"/>
          <w:szCs w:val="20"/>
          <w:lang w:val="en-US"/>
        </w:rPr>
        <w:t xml:space="preserve"> </w:t>
      </w:r>
      <w:proofErr w:type="spellStart"/>
      <w:r w:rsidRPr="00A02411">
        <w:rPr>
          <w:rFonts w:ascii="Sylfaen" w:eastAsiaTheme="minorEastAsia" w:hAnsi="Sylfaen" w:cs="Sylfaen"/>
          <w:sz w:val="20"/>
          <w:szCs w:val="20"/>
          <w:lang w:val="en-US"/>
        </w:rPr>
        <w:t>მოსალოდნელი</w:t>
      </w:r>
      <w:proofErr w:type="spellEnd"/>
      <w:r w:rsidRPr="00A02411">
        <w:rPr>
          <w:rFonts w:ascii="Sylfaen" w:eastAsiaTheme="minorEastAsia" w:hAnsi="Sylfaen" w:cs="Sylfaen"/>
          <w:sz w:val="20"/>
          <w:szCs w:val="20"/>
          <w:lang w:val="en-US"/>
        </w:rPr>
        <w:t xml:space="preserve"> </w:t>
      </w:r>
      <w:proofErr w:type="spellStart"/>
      <w:r w:rsidR="00A02411">
        <w:rPr>
          <w:rFonts w:ascii="Sylfaen" w:eastAsiaTheme="minorEastAsia" w:hAnsi="Sylfaen" w:cs="Sylfaen"/>
          <w:sz w:val="20"/>
          <w:szCs w:val="20"/>
          <w:lang w:val="en-US"/>
        </w:rPr>
        <w:t>ეპიდემიოლოგიური</w:t>
      </w:r>
      <w:proofErr w:type="spellEnd"/>
      <w:r w:rsidR="00A02411">
        <w:rPr>
          <w:rFonts w:ascii="Sylfaen" w:eastAsiaTheme="minorEastAsia" w:hAnsi="Sylfaen" w:cs="Sylfaen"/>
          <w:sz w:val="20"/>
          <w:szCs w:val="20"/>
          <w:lang w:val="en-US"/>
        </w:rPr>
        <w:t xml:space="preserve"> </w:t>
      </w:r>
      <w:proofErr w:type="spellStart"/>
      <w:r w:rsidRPr="00A02411">
        <w:rPr>
          <w:rFonts w:ascii="Sylfaen" w:eastAsiaTheme="minorEastAsia" w:hAnsi="Sylfaen" w:cs="Sylfaen"/>
          <w:sz w:val="20"/>
          <w:szCs w:val="20"/>
          <w:lang w:val="en-US"/>
        </w:rPr>
        <w:t>რისკი</w:t>
      </w:r>
      <w:proofErr w:type="spellEnd"/>
      <w:r w:rsidRPr="00A02411">
        <w:rPr>
          <w:rFonts w:ascii="Sylfaen" w:eastAsiaTheme="minorEastAsia" w:hAnsi="Sylfaen" w:cs="Sylfaen"/>
          <w:sz w:val="20"/>
          <w:szCs w:val="20"/>
          <w:lang w:val="en-US"/>
        </w:rPr>
        <w:t xml:space="preserve"> </w:t>
      </w:r>
      <w:proofErr w:type="spellStart"/>
      <w:r w:rsidRPr="00A02411">
        <w:rPr>
          <w:rFonts w:ascii="Sylfaen" w:eastAsiaTheme="minorEastAsia" w:hAnsi="Sylfaen" w:cs="Sylfaen"/>
          <w:sz w:val="20"/>
          <w:szCs w:val="20"/>
          <w:lang w:val="en-US"/>
        </w:rPr>
        <w:t>საქართველოსთვის</w:t>
      </w:r>
      <w:proofErr w:type="spellEnd"/>
      <w:r w:rsidRPr="00A02411">
        <w:rPr>
          <w:rFonts w:ascii="Sylfaen" w:eastAsiaTheme="minorEastAsia" w:hAnsi="Sylfaen" w:cs="Sylfaen"/>
          <w:sz w:val="20"/>
          <w:szCs w:val="20"/>
          <w:lang w:val="en-US"/>
        </w:rPr>
        <w:t>.</w:t>
      </w:r>
    </w:p>
    <w:p w14:paraId="4888AC8E" w14:textId="44AE388E" w:rsidR="00A6619C" w:rsidRDefault="00A6619C" w:rsidP="00A02411">
      <w:pPr>
        <w:pStyle w:val="ListParagraph"/>
        <w:numPr>
          <w:ilvl w:val="0"/>
          <w:numId w:val="33"/>
        </w:numPr>
        <w:autoSpaceDE w:val="0"/>
        <w:autoSpaceDN w:val="0"/>
        <w:adjustRightInd w:val="0"/>
        <w:spacing w:after="0" w:line="240" w:lineRule="auto"/>
        <w:rPr>
          <w:rFonts w:ascii="Sylfaen" w:eastAsiaTheme="minorEastAsia" w:hAnsi="Sylfaen" w:cs="Sylfaen"/>
          <w:sz w:val="20"/>
          <w:szCs w:val="20"/>
          <w:lang w:val="en-US"/>
        </w:rPr>
      </w:pPr>
      <w:proofErr w:type="spellStart"/>
      <w:r w:rsidRPr="00A02411">
        <w:rPr>
          <w:rFonts w:ascii="Sylfaen" w:eastAsiaTheme="minorEastAsia" w:hAnsi="Sylfaen" w:cs="Sylfaen"/>
          <w:sz w:val="20"/>
          <w:szCs w:val="20"/>
          <w:lang w:val="en-US"/>
        </w:rPr>
        <w:t>შეაფასოს</w:t>
      </w:r>
      <w:proofErr w:type="spellEnd"/>
      <w:r w:rsidRPr="00A02411">
        <w:rPr>
          <w:rFonts w:ascii="Sylfaen" w:eastAsiaTheme="minorEastAsia" w:hAnsi="Sylfaen" w:cs="Sylfaen"/>
          <w:sz w:val="20"/>
          <w:szCs w:val="20"/>
          <w:lang w:val="en-US"/>
        </w:rPr>
        <w:t xml:space="preserve"> </w:t>
      </w:r>
      <w:proofErr w:type="spellStart"/>
      <w:r w:rsidR="00A02411">
        <w:rPr>
          <w:rFonts w:ascii="Sylfaen" w:eastAsiaTheme="minorEastAsia" w:hAnsi="Sylfaen" w:cs="Sylfaen"/>
          <w:sz w:val="20"/>
          <w:szCs w:val="20"/>
          <w:lang w:val="en-US"/>
        </w:rPr>
        <w:t>რისკი</w:t>
      </w:r>
      <w:proofErr w:type="spellEnd"/>
      <w:r w:rsidR="00687CF1">
        <w:rPr>
          <w:rFonts w:ascii="Sylfaen" w:eastAsiaTheme="minorEastAsia" w:hAnsi="Sylfaen" w:cs="Sylfaen"/>
          <w:sz w:val="20"/>
          <w:szCs w:val="20"/>
        </w:rPr>
        <w:t>,</w:t>
      </w:r>
      <w:r w:rsidR="00A02411">
        <w:rPr>
          <w:rFonts w:ascii="Sylfaen" w:eastAsiaTheme="minorEastAsia" w:hAnsi="Sylfaen" w:cs="Sylfaen"/>
          <w:sz w:val="20"/>
          <w:szCs w:val="20"/>
          <w:lang w:val="en-US"/>
        </w:rPr>
        <w:t xml:space="preserve"> </w:t>
      </w:r>
      <w:proofErr w:type="spellStart"/>
      <w:r w:rsidRPr="00A02411">
        <w:rPr>
          <w:rFonts w:ascii="Sylfaen" w:eastAsiaTheme="minorEastAsia" w:hAnsi="Sylfaen" w:cs="Sylfaen"/>
          <w:sz w:val="20"/>
          <w:szCs w:val="20"/>
          <w:lang w:val="en-US"/>
        </w:rPr>
        <w:t>თუ</w:t>
      </w:r>
      <w:proofErr w:type="spellEnd"/>
      <w:r w:rsidRPr="00A02411">
        <w:rPr>
          <w:rFonts w:ascii="Sylfaen" w:eastAsiaTheme="minorEastAsia" w:hAnsi="Sylfaen" w:cs="Sylfaen"/>
          <w:sz w:val="20"/>
          <w:szCs w:val="20"/>
          <w:lang w:val="en-US"/>
        </w:rPr>
        <w:t xml:space="preserve"> </w:t>
      </w:r>
      <w:proofErr w:type="spellStart"/>
      <w:r w:rsidRPr="00A02411">
        <w:rPr>
          <w:rFonts w:ascii="Sylfaen" w:eastAsiaTheme="minorEastAsia" w:hAnsi="Sylfaen" w:cs="Sylfaen"/>
          <w:sz w:val="20"/>
          <w:szCs w:val="20"/>
          <w:lang w:val="en-US"/>
        </w:rPr>
        <w:t>როდის</w:t>
      </w:r>
      <w:proofErr w:type="spellEnd"/>
      <w:r w:rsidRPr="00A02411">
        <w:rPr>
          <w:rFonts w:ascii="Sylfaen" w:eastAsiaTheme="minorEastAsia" w:hAnsi="Sylfaen" w:cs="Sylfaen"/>
          <w:sz w:val="20"/>
          <w:szCs w:val="20"/>
          <w:lang w:val="en-US"/>
        </w:rPr>
        <w:t xml:space="preserve"> </w:t>
      </w:r>
      <w:proofErr w:type="spellStart"/>
      <w:r w:rsidRPr="00A02411">
        <w:rPr>
          <w:rFonts w:ascii="Sylfaen" w:eastAsiaTheme="minorEastAsia" w:hAnsi="Sylfaen" w:cs="Sylfaen"/>
          <w:sz w:val="20"/>
          <w:szCs w:val="20"/>
          <w:lang w:val="en-US"/>
        </w:rPr>
        <w:t>გახდება</w:t>
      </w:r>
      <w:proofErr w:type="spellEnd"/>
      <w:r w:rsidRPr="00A02411">
        <w:rPr>
          <w:rFonts w:ascii="Sylfaen" w:eastAsiaTheme="minorEastAsia" w:hAnsi="Sylfaen" w:cs="Sylfaen"/>
          <w:sz w:val="20"/>
          <w:szCs w:val="20"/>
          <w:lang w:val="en-US"/>
        </w:rPr>
        <w:t xml:space="preserve"> </w:t>
      </w:r>
      <w:proofErr w:type="spellStart"/>
      <w:r w:rsidRPr="00A02411">
        <w:rPr>
          <w:rFonts w:ascii="Sylfaen" w:eastAsiaTheme="minorEastAsia" w:hAnsi="Sylfaen" w:cs="Sylfaen"/>
          <w:sz w:val="20"/>
          <w:szCs w:val="20"/>
          <w:lang w:val="en-US"/>
        </w:rPr>
        <w:t>ტუბერკულოზი</w:t>
      </w:r>
      <w:proofErr w:type="spellEnd"/>
      <w:r w:rsidRPr="00A02411">
        <w:rPr>
          <w:rFonts w:ascii="Sylfaen" w:eastAsiaTheme="minorEastAsia" w:hAnsi="Sylfaen" w:cs="Sylfaen"/>
          <w:sz w:val="20"/>
          <w:szCs w:val="20"/>
          <w:lang w:val="en-US"/>
        </w:rPr>
        <w:t xml:space="preserve"> </w:t>
      </w:r>
      <w:proofErr w:type="spellStart"/>
      <w:r w:rsidRPr="00A02411">
        <w:rPr>
          <w:rFonts w:ascii="Sylfaen" w:eastAsiaTheme="minorEastAsia" w:hAnsi="Sylfaen" w:cs="Sylfaen"/>
          <w:sz w:val="20"/>
          <w:szCs w:val="20"/>
          <w:lang w:val="en-US"/>
        </w:rPr>
        <w:t>მიგრანტებში</w:t>
      </w:r>
      <w:proofErr w:type="spellEnd"/>
      <w:r w:rsidRPr="00A02411">
        <w:rPr>
          <w:rFonts w:ascii="Sylfaen" w:eastAsiaTheme="minorEastAsia" w:hAnsi="Sylfaen" w:cs="Sylfaen"/>
          <w:sz w:val="20"/>
          <w:szCs w:val="20"/>
          <w:lang w:val="en-US"/>
        </w:rPr>
        <w:t xml:space="preserve"> </w:t>
      </w:r>
      <w:proofErr w:type="spellStart"/>
      <w:r w:rsidRPr="00A02411">
        <w:rPr>
          <w:rFonts w:ascii="Sylfaen" w:eastAsiaTheme="minorEastAsia" w:hAnsi="Sylfaen" w:cs="Sylfaen"/>
          <w:sz w:val="20"/>
          <w:szCs w:val="20"/>
          <w:lang w:val="en-US"/>
        </w:rPr>
        <w:t>წამყვანი</w:t>
      </w:r>
      <w:proofErr w:type="spellEnd"/>
      <w:r w:rsidRPr="00A02411">
        <w:rPr>
          <w:rFonts w:ascii="Sylfaen" w:eastAsiaTheme="minorEastAsia" w:hAnsi="Sylfaen" w:cs="Sylfaen"/>
          <w:sz w:val="20"/>
          <w:szCs w:val="20"/>
          <w:lang w:val="en-US"/>
        </w:rPr>
        <w:t xml:space="preserve"> </w:t>
      </w:r>
      <w:proofErr w:type="spellStart"/>
      <w:r w:rsidRPr="00A02411">
        <w:rPr>
          <w:rFonts w:ascii="Sylfaen" w:eastAsiaTheme="minorEastAsia" w:hAnsi="Sylfaen" w:cs="Sylfaen"/>
          <w:sz w:val="20"/>
          <w:szCs w:val="20"/>
          <w:lang w:val="en-US"/>
        </w:rPr>
        <w:t>პრობლემა</w:t>
      </w:r>
      <w:proofErr w:type="spellEnd"/>
      <w:r w:rsidRPr="00A02411">
        <w:rPr>
          <w:rFonts w:ascii="Sylfaen" w:eastAsiaTheme="minorEastAsia" w:hAnsi="Sylfaen" w:cs="Sylfaen"/>
          <w:sz w:val="20"/>
          <w:szCs w:val="20"/>
          <w:lang w:val="en-US"/>
        </w:rPr>
        <w:t xml:space="preserve"> </w:t>
      </w:r>
      <w:proofErr w:type="spellStart"/>
      <w:r w:rsidRPr="00A02411">
        <w:rPr>
          <w:rFonts w:ascii="Sylfaen" w:eastAsiaTheme="minorEastAsia" w:hAnsi="Sylfaen" w:cs="Sylfaen"/>
          <w:sz w:val="20"/>
          <w:szCs w:val="20"/>
          <w:lang w:val="en-US"/>
        </w:rPr>
        <w:t>საქართველოსთვის</w:t>
      </w:r>
      <w:proofErr w:type="spellEnd"/>
      <w:r w:rsidRPr="00A02411">
        <w:rPr>
          <w:rFonts w:ascii="Sylfaen" w:eastAsiaTheme="minorEastAsia" w:hAnsi="Sylfaen" w:cs="Sylfaen"/>
          <w:sz w:val="20"/>
          <w:szCs w:val="20"/>
          <w:lang w:val="en-US"/>
        </w:rPr>
        <w:t xml:space="preserve">, </w:t>
      </w:r>
      <w:proofErr w:type="spellStart"/>
      <w:r w:rsidRPr="00A02411">
        <w:rPr>
          <w:rFonts w:ascii="Sylfaen" w:eastAsiaTheme="minorEastAsia" w:hAnsi="Sylfaen" w:cs="Sylfaen"/>
          <w:sz w:val="20"/>
          <w:szCs w:val="20"/>
          <w:lang w:val="en-US"/>
        </w:rPr>
        <w:t>ისევე</w:t>
      </w:r>
      <w:proofErr w:type="spellEnd"/>
      <w:r w:rsidRPr="00A02411">
        <w:rPr>
          <w:rFonts w:ascii="Sylfaen" w:eastAsiaTheme="minorEastAsia" w:hAnsi="Sylfaen" w:cs="Sylfaen"/>
          <w:sz w:val="20"/>
          <w:szCs w:val="20"/>
          <w:lang w:val="en-US"/>
        </w:rPr>
        <w:t xml:space="preserve"> </w:t>
      </w:r>
      <w:proofErr w:type="spellStart"/>
      <w:r w:rsidRPr="00A02411">
        <w:rPr>
          <w:rFonts w:ascii="Sylfaen" w:eastAsiaTheme="minorEastAsia" w:hAnsi="Sylfaen" w:cs="Sylfaen"/>
          <w:sz w:val="20"/>
          <w:szCs w:val="20"/>
          <w:lang w:val="en-US"/>
        </w:rPr>
        <w:t>როგორც</w:t>
      </w:r>
      <w:proofErr w:type="spellEnd"/>
      <w:r w:rsidRPr="00A02411">
        <w:rPr>
          <w:rFonts w:ascii="Sylfaen" w:eastAsiaTheme="minorEastAsia" w:hAnsi="Sylfaen" w:cs="Sylfaen"/>
          <w:sz w:val="20"/>
          <w:szCs w:val="20"/>
          <w:lang w:val="en-US"/>
        </w:rPr>
        <w:t xml:space="preserve"> </w:t>
      </w:r>
      <w:proofErr w:type="spellStart"/>
      <w:r w:rsidRPr="00A02411">
        <w:rPr>
          <w:rFonts w:ascii="Sylfaen" w:eastAsiaTheme="minorEastAsia" w:hAnsi="Sylfaen" w:cs="Sylfaen"/>
          <w:sz w:val="20"/>
          <w:szCs w:val="20"/>
          <w:lang w:val="en-US"/>
        </w:rPr>
        <w:t>ეს</w:t>
      </w:r>
      <w:proofErr w:type="spellEnd"/>
      <w:r w:rsidRPr="00A02411">
        <w:rPr>
          <w:rFonts w:ascii="Sylfaen" w:eastAsiaTheme="minorEastAsia" w:hAnsi="Sylfaen" w:cs="Sylfaen"/>
          <w:sz w:val="20"/>
          <w:szCs w:val="20"/>
          <w:lang w:val="en-US"/>
        </w:rPr>
        <w:t xml:space="preserve"> </w:t>
      </w:r>
      <w:proofErr w:type="spellStart"/>
      <w:r w:rsidRPr="00A02411">
        <w:rPr>
          <w:rFonts w:ascii="Sylfaen" w:eastAsiaTheme="minorEastAsia" w:hAnsi="Sylfaen" w:cs="Sylfaen"/>
          <w:sz w:val="20"/>
          <w:szCs w:val="20"/>
          <w:lang w:val="en-US"/>
        </w:rPr>
        <w:t>ევროპული</w:t>
      </w:r>
      <w:proofErr w:type="spellEnd"/>
      <w:r w:rsidRPr="00A02411">
        <w:rPr>
          <w:rFonts w:ascii="Sylfaen" w:eastAsiaTheme="minorEastAsia" w:hAnsi="Sylfaen" w:cs="Sylfaen"/>
          <w:sz w:val="20"/>
          <w:szCs w:val="20"/>
          <w:lang w:val="en-US"/>
        </w:rPr>
        <w:t xml:space="preserve"> </w:t>
      </w:r>
      <w:proofErr w:type="spellStart"/>
      <w:r w:rsidRPr="00A02411">
        <w:rPr>
          <w:rFonts w:ascii="Sylfaen" w:eastAsiaTheme="minorEastAsia" w:hAnsi="Sylfaen" w:cs="Sylfaen"/>
          <w:sz w:val="20"/>
          <w:szCs w:val="20"/>
          <w:lang w:val="en-US"/>
        </w:rPr>
        <w:t>რეგიონის</w:t>
      </w:r>
      <w:proofErr w:type="spellEnd"/>
      <w:r w:rsidRPr="00A02411">
        <w:rPr>
          <w:rFonts w:ascii="Sylfaen" w:eastAsiaTheme="minorEastAsia" w:hAnsi="Sylfaen" w:cs="Sylfaen"/>
          <w:sz w:val="20"/>
          <w:szCs w:val="20"/>
          <w:lang w:val="en-US"/>
        </w:rPr>
        <w:t xml:space="preserve"> </w:t>
      </w:r>
      <w:proofErr w:type="spellStart"/>
      <w:r w:rsidRPr="00A02411">
        <w:rPr>
          <w:rFonts w:ascii="Sylfaen" w:eastAsiaTheme="minorEastAsia" w:hAnsi="Sylfaen" w:cs="Sylfaen"/>
          <w:sz w:val="20"/>
          <w:szCs w:val="20"/>
          <w:lang w:val="en-US"/>
        </w:rPr>
        <w:t>ქვეყან</w:t>
      </w:r>
      <w:r w:rsidR="00A02411">
        <w:rPr>
          <w:rFonts w:ascii="Sylfaen" w:eastAsiaTheme="minorEastAsia" w:hAnsi="Sylfaen" w:cs="Sylfaen"/>
          <w:sz w:val="20"/>
          <w:szCs w:val="20"/>
          <w:lang w:val="en-US"/>
        </w:rPr>
        <w:t>ებ</w:t>
      </w:r>
      <w:r w:rsidRPr="00A02411">
        <w:rPr>
          <w:rFonts w:ascii="Sylfaen" w:eastAsiaTheme="minorEastAsia" w:hAnsi="Sylfaen" w:cs="Sylfaen"/>
          <w:sz w:val="20"/>
          <w:szCs w:val="20"/>
          <w:lang w:val="en-US"/>
        </w:rPr>
        <w:t>შია</w:t>
      </w:r>
      <w:proofErr w:type="spellEnd"/>
    </w:p>
    <w:p w14:paraId="7F7696F9" w14:textId="4FB1BB5B" w:rsidR="00A02411" w:rsidRDefault="00D955E8" w:rsidP="00A02411">
      <w:pPr>
        <w:pStyle w:val="ListParagraph"/>
        <w:numPr>
          <w:ilvl w:val="0"/>
          <w:numId w:val="33"/>
        </w:numPr>
        <w:autoSpaceDE w:val="0"/>
        <w:autoSpaceDN w:val="0"/>
        <w:adjustRightInd w:val="0"/>
        <w:spacing w:after="0" w:line="240" w:lineRule="auto"/>
        <w:rPr>
          <w:rFonts w:ascii="Sylfaen" w:eastAsiaTheme="minorEastAsia" w:hAnsi="Sylfaen" w:cs="Sylfaen"/>
          <w:sz w:val="20"/>
          <w:szCs w:val="20"/>
          <w:lang w:val="en-US"/>
        </w:rPr>
      </w:pPr>
      <w:r>
        <w:rPr>
          <w:rFonts w:ascii="Sylfaen" w:eastAsiaTheme="minorEastAsia" w:hAnsi="Sylfaen" w:cs="Sylfaen"/>
          <w:sz w:val="20"/>
          <w:szCs w:val="20"/>
        </w:rPr>
        <w:t>გააანალიზოს</w:t>
      </w:r>
      <w:r w:rsidR="00A02411">
        <w:rPr>
          <w:rFonts w:ascii="Sylfaen" w:eastAsiaTheme="minorEastAsia" w:hAnsi="Sylfaen" w:cs="Sylfaen"/>
          <w:sz w:val="20"/>
          <w:szCs w:val="20"/>
          <w:lang w:val="en-US"/>
        </w:rPr>
        <w:t xml:space="preserve"> </w:t>
      </w:r>
      <w:proofErr w:type="spellStart"/>
      <w:r w:rsidR="00A02411">
        <w:rPr>
          <w:rFonts w:ascii="Sylfaen" w:eastAsiaTheme="minorEastAsia" w:hAnsi="Sylfaen" w:cs="Sylfaen"/>
          <w:sz w:val="20"/>
          <w:szCs w:val="20"/>
          <w:lang w:val="en-US"/>
        </w:rPr>
        <w:t>საერთაშორისო</w:t>
      </w:r>
      <w:proofErr w:type="spellEnd"/>
      <w:r w:rsidR="00A02411">
        <w:rPr>
          <w:rFonts w:ascii="Sylfaen" w:eastAsiaTheme="minorEastAsia" w:hAnsi="Sylfaen" w:cs="Sylfaen"/>
          <w:sz w:val="20"/>
          <w:szCs w:val="20"/>
          <w:lang w:val="en-US"/>
        </w:rPr>
        <w:t xml:space="preserve"> </w:t>
      </w:r>
      <w:proofErr w:type="spellStart"/>
      <w:r w:rsidR="00A02411">
        <w:rPr>
          <w:rFonts w:ascii="Sylfaen" w:eastAsiaTheme="minorEastAsia" w:hAnsi="Sylfaen" w:cs="Sylfaen"/>
          <w:sz w:val="20"/>
          <w:szCs w:val="20"/>
          <w:lang w:val="en-US"/>
        </w:rPr>
        <w:t>გამოცდილება</w:t>
      </w:r>
      <w:proofErr w:type="spellEnd"/>
      <w:r w:rsidR="00A02411">
        <w:rPr>
          <w:rFonts w:ascii="Sylfaen" w:eastAsiaTheme="minorEastAsia" w:hAnsi="Sylfaen" w:cs="Sylfaen"/>
          <w:sz w:val="20"/>
          <w:szCs w:val="20"/>
          <w:lang w:val="en-US"/>
        </w:rPr>
        <w:t xml:space="preserve"> </w:t>
      </w:r>
      <w:proofErr w:type="spellStart"/>
      <w:r w:rsidR="00A02411">
        <w:rPr>
          <w:rFonts w:ascii="Sylfaen" w:eastAsiaTheme="minorEastAsia" w:hAnsi="Sylfaen" w:cs="Sylfaen"/>
          <w:sz w:val="20"/>
          <w:szCs w:val="20"/>
          <w:lang w:val="en-US"/>
        </w:rPr>
        <w:t>თუ</w:t>
      </w:r>
      <w:proofErr w:type="spellEnd"/>
      <w:r w:rsidR="00A02411">
        <w:rPr>
          <w:rFonts w:ascii="Sylfaen" w:eastAsiaTheme="minorEastAsia" w:hAnsi="Sylfaen" w:cs="Sylfaen"/>
          <w:sz w:val="20"/>
          <w:szCs w:val="20"/>
          <w:lang w:val="en-US"/>
        </w:rPr>
        <w:t xml:space="preserve"> </w:t>
      </w:r>
      <w:proofErr w:type="spellStart"/>
      <w:r w:rsidR="00A02411">
        <w:rPr>
          <w:rFonts w:ascii="Sylfaen" w:eastAsiaTheme="minorEastAsia" w:hAnsi="Sylfaen" w:cs="Sylfaen"/>
          <w:sz w:val="20"/>
          <w:szCs w:val="20"/>
          <w:lang w:val="en-US"/>
        </w:rPr>
        <w:t>რომელ</w:t>
      </w:r>
      <w:proofErr w:type="spellEnd"/>
      <w:r w:rsidR="00A02411">
        <w:rPr>
          <w:rFonts w:ascii="Sylfaen" w:eastAsiaTheme="minorEastAsia" w:hAnsi="Sylfaen" w:cs="Sylfaen"/>
          <w:sz w:val="20"/>
          <w:szCs w:val="20"/>
          <w:lang w:val="en-US"/>
        </w:rPr>
        <w:t xml:space="preserve"> </w:t>
      </w:r>
      <w:proofErr w:type="spellStart"/>
      <w:r w:rsidR="00A02411">
        <w:rPr>
          <w:rFonts w:ascii="Sylfaen" w:eastAsiaTheme="minorEastAsia" w:hAnsi="Sylfaen" w:cs="Sylfaen"/>
          <w:sz w:val="20"/>
          <w:szCs w:val="20"/>
          <w:lang w:val="en-US"/>
        </w:rPr>
        <w:t>პროგრამულ</w:t>
      </w:r>
      <w:proofErr w:type="spellEnd"/>
      <w:r w:rsidR="00A02411">
        <w:rPr>
          <w:rFonts w:ascii="Sylfaen" w:eastAsiaTheme="minorEastAsia" w:hAnsi="Sylfaen" w:cs="Sylfaen"/>
          <w:sz w:val="20"/>
          <w:szCs w:val="20"/>
          <w:lang w:val="en-US"/>
        </w:rPr>
        <w:t xml:space="preserve"> </w:t>
      </w:r>
      <w:proofErr w:type="spellStart"/>
      <w:r w:rsidR="00A02411">
        <w:rPr>
          <w:rFonts w:ascii="Sylfaen" w:eastAsiaTheme="minorEastAsia" w:hAnsi="Sylfaen" w:cs="Sylfaen"/>
          <w:sz w:val="20"/>
          <w:szCs w:val="20"/>
          <w:lang w:val="en-US"/>
        </w:rPr>
        <w:t>ღონისძიებებს</w:t>
      </w:r>
      <w:proofErr w:type="spellEnd"/>
      <w:r w:rsidR="00A02411">
        <w:rPr>
          <w:rFonts w:ascii="Sylfaen" w:eastAsiaTheme="minorEastAsia" w:hAnsi="Sylfaen" w:cs="Sylfaen"/>
          <w:sz w:val="20"/>
          <w:szCs w:val="20"/>
          <w:lang w:val="en-US"/>
        </w:rPr>
        <w:t xml:space="preserve"> და </w:t>
      </w:r>
      <w:proofErr w:type="spellStart"/>
      <w:r w:rsidR="00A02411">
        <w:rPr>
          <w:rFonts w:ascii="Sylfaen" w:eastAsiaTheme="minorEastAsia" w:hAnsi="Sylfaen" w:cs="Sylfaen"/>
          <w:sz w:val="20"/>
          <w:szCs w:val="20"/>
          <w:lang w:val="en-US"/>
        </w:rPr>
        <w:t>როგორ</w:t>
      </w:r>
      <w:proofErr w:type="spellEnd"/>
      <w:r w:rsidR="00A02411">
        <w:rPr>
          <w:rFonts w:ascii="Sylfaen" w:eastAsiaTheme="minorEastAsia" w:hAnsi="Sylfaen" w:cs="Sylfaen"/>
          <w:sz w:val="20"/>
          <w:szCs w:val="20"/>
          <w:lang w:val="en-US"/>
        </w:rPr>
        <w:t xml:space="preserve"> </w:t>
      </w:r>
      <w:proofErr w:type="spellStart"/>
      <w:r w:rsidR="00A02411">
        <w:rPr>
          <w:rFonts w:ascii="Sylfaen" w:eastAsiaTheme="minorEastAsia" w:hAnsi="Sylfaen" w:cs="Sylfaen"/>
          <w:sz w:val="20"/>
          <w:szCs w:val="20"/>
          <w:lang w:val="en-US"/>
        </w:rPr>
        <w:t>ატარებენ</w:t>
      </w:r>
      <w:proofErr w:type="spellEnd"/>
      <w:r w:rsidR="00A02411">
        <w:rPr>
          <w:rFonts w:ascii="Sylfaen" w:eastAsiaTheme="minorEastAsia" w:hAnsi="Sylfaen" w:cs="Sylfaen"/>
          <w:sz w:val="20"/>
          <w:szCs w:val="20"/>
          <w:lang w:val="en-US"/>
        </w:rPr>
        <w:t xml:space="preserve"> </w:t>
      </w:r>
      <w:proofErr w:type="spellStart"/>
      <w:r w:rsidR="00A02411">
        <w:rPr>
          <w:rFonts w:ascii="Sylfaen" w:eastAsiaTheme="minorEastAsia" w:hAnsi="Sylfaen" w:cs="Sylfaen"/>
          <w:sz w:val="20"/>
          <w:szCs w:val="20"/>
          <w:lang w:val="en-US"/>
        </w:rPr>
        <w:t>მიგრანტებში</w:t>
      </w:r>
      <w:proofErr w:type="spellEnd"/>
      <w:r w:rsidR="00A02411">
        <w:rPr>
          <w:rFonts w:ascii="Sylfaen" w:eastAsiaTheme="minorEastAsia" w:hAnsi="Sylfaen" w:cs="Sylfaen"/>
          <w:sz w:val="20"/>
          <w:szCs w:val="20"/>
          <w:lang w:val="en-US"/>
        </w:rPr>
        <w:t xml:space="preserve"> </w:t>
      </w:r>
      <w:proofErr w:type="spellStart"/>
      <w:r w:rsidR="00A02411">
        <w:rPr>
          <w:rFonts w:ascii="Sylfaen" w:eastAsiaTheme="minorEastAsia" w:hAnsi="Sylfaen" w:cs="Sylfaen"/>
          <w:sz w:val="20"/>
          <w:szCs w:val="20"/>
          <w:lang w:val="en-US"/>
        </w:rPr>
        <w:t>ტუბერკულოზის</w:t>
      </w:r>
      <w:proofErr w:type="spellEnd"/>
      <w:r w:rsidR="00A02411">
        <w:rPr>
          <w:rFonts w:ascii="Sylfaen" w:eastAsiaTheme="minorEastAsia" w:hAnsi="Sylfaen" w:cs="Sylfaen"/>
          <w:sz w:val="20"/>
          <w:szCs w:val="20"/>
          <w:lang w:val="en-US"/>
        </w:rPr>
        <w:t xml:space="preserve"> </w:t>
      </w:r>
      <w:proofErr w:type="spellStart"/>
      <w:r w:rsidR="00A02411">
        <w:rPr>
          <w:rFonts w:ascii="Sylfaen" w:eastAsiaTheme="minorEastAsia" w:hAnsi="Sylfaen" w:cs="Sylfaen"/>
          <w:sz w:val="20"/>
          <w:szCs w:val="20"/>
          <w:lang w:val="en-US"/>
        </w:rPr>
        <w:t>რისკის</w:t>
      </w:r>
      <w:proofErr w:type="spellEnd"/>
      <w:r w:rsidR="00A02411">
        <w:rPr>
          <w:rFonts w:ascii="Sylfaen" w:eastAsiaTheme="minorEastAsia" w:hAnsi="Sylfaen" w:cs="Sylfaen"/>
          <w:sz w:val="20"/>
          <w:szCs w:val="20"/>
          <w:lang w:val="en-US"/>
        </w:rPr>
        <w:t>/</w:t>
      </w:r>
      <w:proofErr w:type="spellStart"/>
      <w:r w:rsidR="00A02411">
        <w:rPr>
          <w:rFonts w:ascii="Sylfaen" w:eastAsiaTheme="minorEastAsia" w:hAnsi="Sylfaen" w:cs="Sylfaen"/>
          <w:sz w:val="20"/>
          <w:szCs w:val="20"/>
          <w:lang w:val="en-US"/>
        </w:rPr>
        <w:t>ავადობის</w:t>
      </w:r>
      <w:proofErr w:type="spellEnd"/>
      <w:r w:rsidR="00A02411">
        <w:rPr>
          <w:rFonts w:ascii="Sylfaen" w:eastAsiaTheme="minorEastAsia" w:hAnsi="Sylfaen" w:cs="Sylfaen"/>
          <w:sz w:val="20"/>
          <w:szCs w:val="20"/>
          <w:lang w:val="en-US"/>
        </w:rPr>
        <w:t xml:space="preserve"> </w:t>
      </w:r>
      <w:proofErr w:type="spellStart"/>
      <w:r w:rsidR="00A02411">
        <w:rPr>
          <w:rFonts w:ascii="Sylfaen" w:eastAsiaTheme="minorEastAsia" w:hAnsi="Sylfaen" w:cs="Sylfaen"/>
          <w:sz w:val="20"/>
          <w:szCs w:val="20"/>
          <w:lang w:val="en-US"/>
        </w:rPr>
        <w:t>იდენტიფიცირებისა</w:t>
      </w:r>
      <w:proofErr w:type="spellEnd"/>
      <w:r w:rsidR="00A02411">
        <w:rPr>
          <w:rFonts w:ascii="Sylfaen" w:eastAsiaTheme="minorEastAsia" w:hAnsi="Sylfaen" w:cs="Sylfaen"/>
          <w:sz w:val="20"/>
          <w:szCs w:val="20"/>
          <w:lang w:val="en-US"/>
        </w:rPr>
        <w:t xml:space="preserve"> და </w:t>
      </w:r>
      <w:proofErr w:type="spellStart"/>
      <w:r w:rsidR="00A02411">
        <w:rPr>
          <w:rFonts w:ascii="Sylfaen" w:eastAsiaTheme="minorEastAsia" w:hAnsi="Sylfaen" w:cs="Sylfaen"/>
          <w:sz w:val="20"/>
          <w:szCs w:val="20"/>
          <w:lang w:val="en-US"/>
        </w:rPr>
        <w:t>პრევენციისთვის</w:t>
      </w:r>
      <w:proofErr w:type="spellEnd"/>
      <w:r w:rsidR="00A02411">
        <w:rPr>
          <w:rFonts w:ascii="Sylfaen" w:eastAsiaTheme="minorEastAsia" w:hAnsi="Sylfaen" w:cs="Sylfaen"/>
          <w:sz w:val="20"/>
          <w:szCs w:val="20"/>
          <w:lang w:val="en-US"/>
        </w:rPr>
        <w:t>.</w:t>
      </w:r>
    </w:p>
    <w:p w14:paraId="01668225" w14:textId="6ABC882F" w:rsidR="00A02411" w:rsidRPr="00A02411" w:rsidRDefault="00A02411" w:rsidP="00A02411">
      <w:pPr>
        <w:pStyle w:val="ListParagraph"/>
        <w:numPr>
          <w:ilvl w:val="0"/>
          <w:numId w:val="33"/>
        </w:numPr>
        <w:autoSpaceDE w:val="0"/>
        <w:autoSpaceDN w:val="0"/>
        <w:adjustRightInd w:val="0"/>
        <w:spacing w:after="0" w:line="240" w:lineRule="auto"/>
        <w:rPr>
          <w:rFonts w:ascii="Sylfaen" w:eastAsiaTheme="minorEastAsia" w:hAnsi="Sylfaen" w:cs="Sylfaen"/>
          <w:sz w:val="20"/>
          <w:szCs w:val="20"/>
          <w:lang w:val="en-US"/>
        </w:rPr>
      </w:pPr>
      <w:proofErr w:type="spellStart"/>
      <w:proofErr w:type="gramStart"/>
      <w:r>
        <w:rPr>
          <w:rFonts w:ascii="Sylfaen" w:eastAsiaTheme="minorEastAsia" w:hAnsi="Sylfaen" w:cs="Sylfaen"/>
          <w:sz w:val="20"/>
          <w:szCs w:val="20"/>
          <w:lang w:val="en-US"/>
        </w:rPr>
        <w:t>დაინტერესბულ</w:t>
      </w:r>
      <w:proofErr w:type="spellEnd"/>
      <w:proofErr w:type="gramEnd"/>
      <w:r>
        <w:rPr>
          <w:rFonts w:ascii="Sylfaen" w:eastAsiaTheme="minorEastAsia" w:hAnsi="Sylfaen" w:cs="Sylfaen"/>
          <w:sz w:val="20"/>
          <w:szCs w:val="20"/>
          <w:lang w:val="en-US"/>
        </w:rPr>
        <w:t xml:space="preserve"> </w:t>
      </w:r>
      <w:proofErr w:type="spellStart"/>
      <w:r>
        <w:rPr>
          <w:rFonts w:ascii="Sylfaen" w:eastAsiaTheme="minorEastAsia" w:hAnsi="Sylfaen" w:cs="Sylfaen"/>
          <w:sz w:val="20"/>
          <w:szCs w:val="20"/>
          <w:lang w:val="en-US"/>
        </w:rPr>
        <w:t>მხარეეებთან</w:t>
      </w:r>
      <w:proofErr w:type="spellEnd"/>
      <w:r>
        <w:rPr>
          <w:rFonts w:ascii="Sylfaen" w:eastAsiaTheme="minorEastAsia" w:hAnsi="Sylfaen" w:cs="Sylfaen"/>
          <w:sz w:val="20"/>
          <w:szCs w:val="20"/>
          <w:lang w:val="en-US"/>
        </w:rPr>
        <w:t xml:space="preserve"> </w:t>
      </w:r>
      <w:proofErr w:type="spellStart"/>
      <w:r>
        <w:rPr>
          <w:rFonts w:ascii="Sylfaen" w:eastAsiaTheme="minorEastAsia" w:hAnsi="Sylfaen" w:cs="Sylfaen"/>
          <w:sz w:val="20"/>
          <w:szCs w:val="20"/>
          <w:lang w:val="en-US"/>
        </w:rPr>
        <w:t>მჭიდრო</w:t>
      </w:r>
      <w:proofErr w:type="spellEnd"/>
      <w:r>
        <w:rPr>
          <w:rFonts w:ascii="Sylfaen" w:eastAsiaTheme="minorEastAsia" w:hAnsi="Sylfaen" w:cs="Sylfaen"/>
          <w:sz w:val="20"/>
          <w:szCs w:val="20"/>
          <w:lang w:val="en-US"/>
        </w:rPr>
        <w:t xml:space="preserve"> </w:t>
      </w:r>
      <w:proofErr w:type="spellStart"/>
      <w:r>
        <w:rPr>
          <w:rFonts w:ascii="Sylfaen" w:eastAsiaTheme="minorEastAsia" w:hAnsi="Sylfaen" w:cs="Sylfaen"/>
          <w:sz w:val="20"/>
          <w:szCs w:val="20"/>
          <w:lang w:val="en-US"/>
        </w:rPr>
        <w:t>თანამშრომლობით</w:t>
      </w:r>
      <w:proofErr w:type="spellEnd"/>
      <w:r>
        <w:rPr>
          <w:rFonts w:ascii="Sylfaen" w:eastAsiaTheme="minorEastAsia" w:hAnsi="Sylfaen" w:cs="Sylfaen"/>
          <w:sz w:val="20"/>
          <w:szCs w:val="20"/>
          <w:lang w:val="en-US"/>
        </w:rPr>
        <w:t xml:space="preserve"> </w:t>
      </w:r>
      <w:proofErr w:type="spellStart"/>
      <w:r>
        <w:rPr>
          <w:rFonts w:ascii="Sylfaen" w:eastAsiaTheme="minorEastAsia" w:hAnsi="Sylfaen" w:cs="Sylfaen"/>
          <w:sz w:val="20"/>
          <w:szCs w:val="20"/>
          <w:lang w:val="en-US"/>
        </w:rPr>
        <w:t>შეიმუშაოს</w:t>
      </w:r>
      <w:proofErr w:type="spellEnd"/>
      <w:r>
        <w:rPr>
          <w:rFonts w:ascii="Sylfaen" w:eastAsiaTheme="minorEastAsia" w:hAnsi="Sylfaen" w:cs="Sylfaen"/>
          <w:sz w:val="20"/>
          <w:szCs w:val="20"/>
          <w:lang w:val="en-US"/>
        </w:rPr>
        <w:t xml:space="preserve"> </w:t>
      </w:r>
      <w:proofErr w:type="spellStart"/>
      <w:r>
        <w:rPr>
          <w:rFonts w:ascii="Sylfaen" w:eastAsiaTheme="minorEastAsia" w:hAnsi="Sylfaen" w:cs="Sylfaen"/>
          <w:sz w:val="20"/>
          <w:szCs w:val="20"/>
          <w:lang w:val="en-US"/>
        </w:rPr>
        <w:t>რეკომეენდაციეები</w:t>
      </w:r>
      <w:proofErr w:type="spellEnd"/>
      <w:r>
        <w:rPr>
          <w:rFonts w:ascii="Sylfaen" w:eastAsiaTheme="minorEastAsia" w:hAnsi="Sylfaen" w:cs="Sylfaen"/>
          <w:sz w:val="20"/>
          <w:szCs w:val="20"/>
          <w:lang w:val="en-US"/>
        </w:rPr>
        <w:t xml:space="preserve"> </w:t>
      </w:r>
      <w:proofErr w:type="spellStart"/>
      <w:r>
        <w:rPr>
          <w:rFonts w:ascii="Sylfaen" w:eastAsiaTheme="minorEastAsia" w:hAnsi="Sylfaen" w:cs="Sylfaen"/>
          <w:sz w:val="20"/>
          <w:szCs w:val="20"/>
          <w:lang w:val="en-US"/>
        </w:rPr>
        <w:t>საქართველოს</w:t>
      </w:r>
      <w:proofErr w:type="spellEnd"/>
      <w:r>
        <w:rPr>
          <w:rFonts w:ascii="Sylfaen" w:eastAsiaTheme="minorEastAsia" w:hAnsi="Sylfaen" w:cs="Sylfaen"/>
          <w:sz w:val="20"/>
          <w:szCs w:val="20"/>
          <w:lang w:val="en-US"/>
        </w:rPr>
        <w:t xml:space="preserve"> </w:t>
      </w:r>
      <w:proofErr w:type="spellStart"/>
      <w:r>
        <w:rPr>
          <w:rFonts w:ascii="Sylfaen" w:eastAsiaTheme="minorEastAsia" w:hAnsi="Sylfaen" w:cs="Sylfaen"/>
          <w:sz w:val="20"/>
          <w:szCs w:val="20"/>
          <w:lang w:val="en-US"/>
        </w:rPr>
        <w:t>ხელისუფლებისთვის</w:t>
      </w:r>
      <w:proofErr w:type="spellEnd"/>
      <w:r>
        <w:rPr>
          <w:rFonts w:ascii="Sylfaen" w:eastAsiaTheme="minorEastAsia" w:hAnsi="Sylfaen" w:cs="Sylfaen"/>
          <w:sz w:val="20"/>
          <w:szCs w:val="20"/>
          <w:lang w:val="en-US"/>
        </w:rPr>
        <w:t xml:space="preserve">. </w:t>
      </w:r>
    </w:p>
    <w:p w14:paraId="050833C1" w14:textId="77777777" w:rsidR="00A6619C" w:rsidRPr="00875C21" w:rsidRDefault="00A6619C" w:rsidP="00875C21">
      <w:pPr>
        <w:autoSpaceDE w:val="0"/>
        <w:autoSpaceDN w:val="0"/>
        <w:adjustRightInd w:val="0"/>
        <w:spacing w:after="0" w:line="240" w:lineRule="auto"/>
        <w:rPr>
          <w:rFonts w:ascii="Sylfaen" w:eastAsiaTheme="minorEastAsia" w:hAnsi="Sylfaen" w:cs="Sylfaen"/>
          <w:sz w:val="24"/>
          <w:szCs w:val="24"/>
          <w:lang w:val="en-US"/>
        </w:rPr>
      </w:pPr>
    </w:p>
    <w:p w14:paraId="68C21DA1" w14:textId="4D073724" w:rsidR="00622DA2" w:rsidRDefault="00A02411" w:rsidP="002E44BA">
      <w:pPr>
        <w:pStyle w:val="Default"/>
        <w:rPr>
          <w:rFonts w:cs="Georgia"/>
          <w:sz w:val="20"/>
          <w:szCs w:val="20"/>
        </w:rPr>
      </w:pPr>
      <w:r>
        <w:rPr>
          <w:rFonts w:cs="Georgia"/>
          <w:sz w:val="20"/>
          <w:szCs w:val="20"/>
        </w:rPr>
        <w:t>საკონსულტაციო მომსახურება</w:t>
      </w:r>
      <w:r w:rsidR="00023518">
        <w:rPr>
          <w:rFonts w:cs="Georgia"/>
          <w:sz w:val="20"/>
          <w:szCs w:val="20"/>
        </w:rPr>
        <w:t xml:space="preserve"> უნდა მოიცავდეს შემდეტ ეტაპებს: </w:t>
      </w:r>
      <w:r w:rsidR="00AD2639">
        <w:rPr>
          <w:rFonts w:cs="Georgia"/>
          <w:sz w:val="20"/>
          <w:szCs w:val="20"/>
        </w:rPr>
        <w:t>დოკ</w:t>
      </w:r>
      <w:r w:rsidR="00023518">
        <w:rPr>
          <w:rFonts w:cs="Georgia"/>
          <w:sz w:val="20"/>
          <w:szCs w:val="20"/>
        </w:rPr>
        <w:t xml:space="preserve">უმენტების </w:t>
      </w:r>
      <w:r w:rsidR="00023518" w:rsidRPr="00023518">
        <w:rPr>
          <w:rFonts w:cs="Georgia"/>
          <w:sz w:val="20"/>
          <w:szCs w:val="20"/>
        </w:rPr>
        <w:t>მიმოხილვა, კვლევის პროტოკოლის მომზადება, მონაცემთა შეგროვების ინსტრუმენტები</w:t>
      </w:r>
      <w:r w:rsidR="00B66322">
        <w:rPr>
          <w:rFonts w:cs="Georgia"/>
          <w:sz w:val="20"/>
          <w:szCs w:val="20"/>
        </w:rPr>
        <w:t>ს ჩამოყალიბება</w:t>
      </w:r>
      <w:r>
        <w:rPr>
          <w:rFonts w:cs="Georgia"/>
          <w:sz w:val="20"/>
          <w:szCs w:val="20"/>
        </w:rPr>
        <w:t xml:space="preserve"> და მონაცემების შეგროვება-</w:t>
      </w:r>
      <w:r w:rsidR="00023518" w:rsidRPr="00023518">
        <w:rPr>
          <w:rFonts w:cs="Georgia"/>
          <w:sz w:val="20"/>
          <w:szCs w:val="20"/>
        </w:rPr>
        <w:t xml:space="preserve">დამუშავება (მონაცემთა შეყვანა, გადამოწმება და ანალიზი), </w:t>
      </w:r>
      <w:r w:rsidR="00B66322">
        <w:rPr>
          <w:rFonts w:cs="Georgia"/>
          <w:sz w:val="20"/>
          <w:szCs w:val="20"/>
        </w:rPr>
        <w:t>ძირითადი მიგნებების</w:t>
      </w:r>
      <w:r w:rsidR="00583522">
        <w:rPr>
          <w:rFonts w:cs="Georgia"/>
          <w:sz w:val="20"/>
          <w:szCs w:val="20"/>
        </w:rPr>
        <w:t xml:space="preserve"> წარდგენა დაინტერესებული მხარეებისთვის,</w:t>
      </w:r>
      <w:r w:rsidR="00023518" w:rsidRPr="00023518">
        <w:rPr>
          <w:rFonts w:cs="Georgia"/>
          <w:sz w:val="20"/>
          <w:szCs w:val="20"/>
        </w:rPr>
        <w:t xml:space="preserve"> და </w:t>
      </w:r>
      <w:r w:rsidR="00583522">
        <w:rPr>
          <w:rFonts w:cs="Georgia"/>
          <w:sz w:val="20"/>
          <w:szCs w:val="20"/>
        </w:rPr>
        <w:t>საბოლოო</w:t>
      </w:r>
      <w:r w:rsidR="00023518" w:rsidRPr="00023518">
        <w:rPr>
          <w:rFonts w:cs="Georgia"/>
          <w:sz w:val="20"/>
          <w:szCs w:val="20"/>
        </w:rPr>
        <w:t xml:space="preserve"> </w:t>
      </w:r>
      <w:r>
        <w:rPr>
          <w:rFonts w:cs="Georgia"/>
          <w:sz w:val="20"/>
          <w:szCs w:val="20"/>
        </w:rPr>
        <w:t xml:space="preserve">რეკომენდაციების და </w:t>
      </w:r>
      <w:r w:rsidR="00023518" w:rsidRPr="00023518">
        <w:rPr>
          <w:rFonts w:cs="Georgia"/>
          <w:sz w:val="20"/>
          <w:szCs w:val="20"/>
        </w:rPr>
        <w:t>ანგარიში</w:t>
      </w:r>
      <w:r w:rsidR="00583522">
        <w:rPr>
          <w:rFonts w:cs="Georgia"/>
          <w:sz w:val="20"/>
          <w:szCs w:val="20"/>
        </w:rPr>
        <w:t>ს ჩამოყალიბება</w:t>
      </w:r>
      <w:r w:rsidR="00023518" w:rsidRPr="00023518">
        <w:rPr>
          <w:rFonts w:cs="Georgia"/>
          <w:sz w:val="20"/>
          <w:szCs w:val="20"/>
        </w:rPr>
        <w:t>.</w:t>
      </w:r>
    </w:p>
    <w:p w14:paraId="79F78DD0" w14:textId="7E142090" w:rsidR="001240D1" w:rsidRDefault="001240D1" w:rsidP="002E44BA">
      <w:pPr>
        <w:pStyle w:val="Default"/>
        <w:rPr>
          <w:rFonts w:cs="Georgia"/>
          <w:sz w:val="20"/>
          <w:szCs w:val="20"/>
        </w:rPr>
      </w:pPr>
      <w:r w:rsidRPr="006B15CA">
        <w:rPr>
          <w:rFonts w:cs="Georgia"/>
          <w:sz w:val="20"/>
          <w:szCs w:val="20"/>
        </w:rPr>
        <w:t xml:space="preserve">  </w:t>
      </w:r>
    </w:p>
    <w:p w14:paraId="52ADD6C5" w14:textId="77777777" w:rsidR="009D526D" w:rsidRDefault="009D526D" w:rsidP="009D526D">
      <w:pPr>
        <w:pStyle w:val="Heading1"/>
        <w:jc w:val="center"/>
        <w:rPr>
          <w:sz w:val="20"/>
          <w:szCs w:val="20"/>
        </w:rPr>
      </w:pPr>
      <w:r w:rsidRPr="006B15CA">
        <w:rPr>
          <w:sz w:val="20"/>
          <w:szCs w:val="20"/>
        </w:rPr>
        <w:t>პრეტენდენტის მიმართ განსაზღვრული მოთხოვნები</w:t>
      </w:r>
    </w:p>
    <w:p w14:paraId="721528B8" w14:textId="77777777" w:rsidR="009D526D" w:rsidRDefault="009D526D" w:rsidP="009D526D">
      <w:pPr>
        <w:pStyle w:val="Default"/>
        <w:numPr>
          <w:ilvl w:val="0"/>
          <w:numId w:val="27"/>
        </w:numPr>
        <w:jc w:val="both"/>
        <w:rPr>
          <w:color w:val="auto"/>
          <w:sz w:val="20"/>
          <w:szCs w:val="20"/>
        </w:rPr>
      </w:pPr>
      <w:r>
        <w:rPr>
          <w:color w:val="auto"/>
          <w:sz w:val="20"/>
          <w:szCs w:val="20"/>
        </w:rPr>
        <w:t xml:space="preserve">პრეტენდენტს  (ასევე მის ქვე კონტრაქტორს) უნდა გააჩნდეს მსგავსი პროგრამების განხორციელების სულ მცირე 3 წლიანი გამოცდილება, დადასტურებული დოკუმენტურად </w:t>
      </w:r>
      <w:r>
        <w:rPr>
          <w:sz w:val="20"/>
          <w:szCs w:val="20"/>
        </w:rPr>
        <w:t>(კონტრაქტ(ებ)ი და ამ კონტრაქტ(ებ)ით ნაკისრი ვალდებულებების შესრულების დამადასტურებელი დოკუმენტები</w:t>
      </w:r>
      <w:r>
        <w:rPr>
          <w:sz w:val="20"/>
          <w:szCs w:val="20"/>
          <w:lang w:val="en-US"/>
        </w:rPr>
        <w:t xml:space="preserve">, </w:t>
      </w:r>
      <w:r>
        <w:rPr>
          <w:color w:val="auto"/>
          <w:sz w:val="20"/>
          <w:szCs w:val="20"/>
        </w:rPr>
        <w:t>მიღება-ჩაბარების აქტები, შესრულებული პროექტის შეფასების დოკუმენტი);</w:t>
      </w:r>
    </w:p>
    <w:p w14:paraId="30C7FCED" w14:textId="706D836C" w:rsidR="009D526D" w:rsidRPr="009D526D" w:rsidRDefault="009D526D" w:rsidP="009D526D">
      <w:pPr>
        <w:pStyle w:val="Default"/>
        <w:ind w:left="720"/>
        <w:jc w:val="both"/>
        <w:rPr>
          <w:color w:val="auto"/>
          <w:sz w:val="20"/>
          <w:szCs w:val="20"/>
          <w:lang w:val="en-US"/>
        </w:rPr>
      </w:pPr>
      <w:r>
        <w:rPr>
          <w:color w:val="auto"/>
          <w:sz w:val="20"/>
          <w:szCs w:val="20"/>
        </w:rPr>
        <w:t xml:space="preserve">ანალოგიურ მომსახურაში იგულისხმება: მსგავსი ტიპის ანალიტიკური და </w:t>
      </w:r>
      <w:r w:rsidR="00AA5C4B">
        <w:rPr>
          <w:color w:val="auto"/>
          <w:sz w:val="20"/>
          <w:szCs w:val="20"/>
        </w:rPr>
        <w:t>მტკიცებულებათა-სინთეზზე დამყარებული</w:t>
      </w:r>
      <w:r>
        <w:rPr>
          <w:color w:val="auto"/>
          <w:sz w:val="20"/>
          <w:szCs w:val="20"/>
          <w:lang w:val="en-US"/>
        </w:rPr>
        <w:t xml:space="preserve"> </w:t>
      </w:r>
      <w:proofErr w:type="spellStart"/>
      <w:r>
        <w:rPr>
          <w:color w:val="auto"/>
          <w:sz w:val="20"/>
          <w:szCs w:val="20"/>
          <w:lang w:val="en-US"/>
        </w:rPr>
        <w:t>პროდუქტების</w:t>
      </w:r>
      <w:proofErr w:type="spellEnd"/>
      <w:r>
        <w:rPr>
          <w:color w:val="auto"/>
          <w:sz w:val="20"/>
          <w:szCs w:val="20"/>
          <w:lang w:val="en-US"/>
        </w:rPr>
        <w:t xml:space="preserve"> </w:t>
      </w:r>
      <w:proofErr w:type="spellStart"/>
      <w:r>
        <w:rPr>
          <w:color w:val="auto"/>
          <w:sz w:val="20"/>
          <w:szCs w:val="20"/>
          <w:lang w:val="en-US"/>
        </w:rPr>
        <w:t>მომზადება</w:t>
      </w:r>
      <w:proofErr w:type="spellEnd"/>
      <w:r>
        <w:rPr>
          <w:color w:val="auto"/>
          <w:sz w:val="20"/>
          <w:szCs w:val="20"/>
          <w:lang w:val="en-US"/>
        </w:rPr>
        <w:t xml:space="preserve"> </w:t>
      </w:r>
      <w:proofErr w:type="spellStart"/>
      <w:r>
        <w:rPr>
          <w:color w:val="auto"/>
          <w:sz w:val="20"/>
          <w:szCs w:val="20"/>
          <w:lang w:val="en-US"/>
        </w:rPr>
        <w:t>გადაწყვეტილების</w:t>
      </w:r>
      <w:proofErr w:type="spellEnd"/>
      <w:r>
        <w:rPr>
          <w:color w:val="auto"/>
          <w:sz w:val="20"/>
          <w:szCs w:val="20"/>
          <w:lang w:val="en-US"/>
        </w:rPr>
        <w:t xml:space="preserve"> </w:t>
      </w:r>
      <w:proofErr w:type="spellStart"/>
      <w:r>
        <w:rPr>
          <w:color w:val="auto"/>
          <w:sz w:val="20"/>
          <w:szCs w:val="20"/>
          <w:lang w:val="en-US"/>
        </w:rPr>
        <w:t>მიმღებთათვის</w:t>
      </w:r>
      <w:proofErr w:type="spellEnd"/>
      <w:r>
        <w:rPr>
          <w:color w:val="auto"/>
          <w:sz w:val="20"/>
          <w:szCs w:val="20"/>
          <w:lang w:val="en-US"/>
        </w:rPr>
        <w:t xml:space="preserve"> (</w:t>
      </w:r>
      <w:proofErr w:type="spellStart"/>
      <w:r>
        <w:rPr>
          <w:color w:val="auto"/>
          <w:sz w:val="20"/>
          <w:szCs w:val="20"/>
          <w:lang w:val="en-US"/>
        </w:rPr>
        <w:t>მთავრობა</w:t>
      </w:r>
      <w:proofErr w:type="spellEnd"/>
      <w:r>
        <w:rPr>
          <w:color w:val="auto"/>
          <w:sz w:val="20"/>
          <w:szCs w:val="20"/>
          <w:lang w:val="en-US"/>
        </w:rPr>
        <w:t xml:space="preserve">, </w:t>
      </w:r>
      <w:proofErr w:type="spellStart"/>
      <w:r>
        <w:rPr>
          <w:color w:val="auto"/>
          <w:sz w:val="20"/>
          <w:szCs w:val="20"/>
          <w:lang w:val="en-US"/>
        </w:rPr>
        <w:t>სამინისტრო</w:t>
      </w:r>
      <w:proofErr w:type="spellEnd"/>
      <w:r>
        <w:rPr>
          <w:color w:val="auto"/>
          <w:sz w:val="20"/>
          <w:szCs w:val="20"/>
          <w:lang w:val="en-US"/>
        </w:rPr>
        <w:t xml:space="preserve">, </w:t>
      </w:r>
      <w:proofErr w:type="spellStart"/>
      <w:r>
        <w:rPr>
          <w:color w:val="auto"/>
          <w:sz w:val="20"/>
          <w:szCs w:val="20"/>
          <w:lang w:val="en-US"/>
        </w:rPr>
        <w:t>პარლამენტი</w:t>
      </w:r>
      <w:proofErr w:type="spellEnd"/>
      <w:r>
        <w:rPr>
          <w:color w:val="auto"/>
          <w:sz w:val="20"/>
          <w:szCs w:val="20"/>
          <w:lang w:val="en-US"/>
        </w:rPr>
        <w:t>)</w:t>
      </w:r>
    </w:p>
    <w:p w14:paraId="033EE119" w14:textId="77777777" w:rsidR="009D526D" w:rsidRDefault="009D526D" w:rsidP="009D526D">
      <w:pPr>
        <w:pStyle w:val="Default"/>
        <w:numPr>
          <w:ilvl w:val="0"/>
          <w:numId w:val="27"/>
        </w:numPr>
        <w:jc w:val="both"/>
        <w:rPr>
          <w:rFonts w:cstheme="minorHAnsi"/>
          <w:color w:val="auto"/>
          <w:sz w:val="20"/>
          <w:szCs w:val="20"/>
        </w:rPr>
      </w:pPr>
      <w:r>
        <w:rPr>
          <w:color w:val="auto"/>
          <w:sz w:val="20"/>
          <w:szCs w:val="20"/>
        </w:rPr>
        <w:t xml:space="preserve">პროექტში დასაქმებულ ძირითად პერსონალს უნდა ჰქონდეს ანალოგიური მომსახურების მიწოდების გამოცდილება, წამოდგერნილი უნდა იყოს შესაბამისი სერტიფიკატები, </w:t>
      </w:r>
      <w:r>
        <w:rPr>
          <w:color w:val="auto"/>
          <w:sz w:val="20"/>
          <w:szCs w:val="20"/>
          <w:lang w:val="ru-RU"/>
        </w:rPr>
        <w:t>C</w:t>
      </w:r>
      <w:r>
        <w:rPr>
          <w:color w:val="auto"/>
          <w:sz w:val="20"/>
          <w:szCs w:val="20"/>
          <w:lang w:val="en-US"/>
        </w:rPr>
        <w:t>V</w:t>
      </w:r>
      <w:r>
        <w:rPr>
          <w:color w:val="auto"/>
          <w:sz w:val="20"/>
          <w:szCs w:val="20"/>
        </w:rPr>
        <w:t>-ები</w:t>
      </w:r>
      <w:r>
        <w:rPr>
          <w:color w:val="auto"/>
          <w:sz w:val="20"/>
          <w:szCs w:val="20"/>
          <w:lang w:val="en-US"/>
        </w:rPr>
        <w:t>;</w:t>
      </w:r>
    </w:p>
    <w:p w14:paraId="6532387C" w14:textId="77777777" w:rsidR="009D526D" w:rsidRPr="006B15CA" w:rsidRDefault="009D526D" w:rsidP="002E44BA">
      <w:pPr>
        <w:pStyle w:val="Default"/>
        <w:rPr>
          <w:rFonts w:cs="Georgia"/>
          <w:sz w:val="20"/>
          <w:szCs w:val="20"/>
        </w:rPr>
      </w:pPr>
    </w:p>
    <w:p w14:paraId="2CC3F71E" w14:textId="77777777" w:rsidR="00246AFF" w:rsidRDefault="00246AFF" w:rsidP="00A17255">
      <w:pPr>
        <w:shd w:val="clear" w:color="auto" w:fill="FFFFFF"/>
        <w:jc w:val="both"/>
        <w:rPr>
          <w:rFonts w:ascii="Sylfaen" w:hAnsi="Sylfaen" w:cstheme="minorHAnsi"/>
          <w:color w:val="auto"/>
          <w:sz w:val="20"/>
          <w:szCs w:val="20"/>
        </w:rPr>
      </w:pPr>
    </w:p>
    <w:p w14:paraId="74EC0E44" w14:textId="77777777" w:rsidR="002E20FB" w:rsidRPr="000843BD" w:rsidRDefault="002E20FB" w:rsidP="00A17255">
      <w:pPr>
        <w:shd w:val="clear" w:color="auto" w:fill="FFFFFF"/>
        <w:jc w:val="both"/>
        <w:rPr>
          <w:rFonts w:ascii="Sylfaen" w:hAnsi="Sylfaen" w:cstheme="minorHAnsi"/>
          <w:color w:val="auto"/>
          <w:sz w:val="20"/>
          <w:szCs w:val="20"/>
        </w:rPr>
      </w:pPr>
    </w:p>
    <w:p w14:paraId="1EEC34C6" w14:textId="77777777" w:rsidR="002E20FB" w:rsidRDefault="002E20FB" w:rsidP="002E20FB">
      <w:pPr>
        <w:rPr>
          <w:rFonts w:ascii="Sylfaen" w:eastAsiaTheme="minorHAnsi" w:hAnsi="Sylfaen" w:cstheme="minorBidi"/>
          <w:lang w:eastAsia="en-US"/>
        </w:rPr>
      </w:pPr>
    </w:p>
    <w:p w14:paraId="66B16353" w14:textId="77777777" w:rsidR="00254AE1" w:rsidRPr="008A24DF" w:rsidRDefault="002E20FB" w:rsidP="00A17255">
      <w:pPr>
        <w:shd w:val="clear" w:color="auto" w:fill="FFFFFF"/>
        <w:jc w:val="both"/>
        <w:rPr>
          <w:rFonts w:ascii="Sylfaen" w:hAnsi="Sylfaen"/>
          <w:color w:val="auto"/>
          <w:sz w:val="20"/>
          <w:szCs w:val="20"/>
        </w:rPr>
        <w:sectPr w:rsidR="00254AE1" w:rsidRPr="008A24DF" w:rsidSect="002E44BA">
          <w:footerReference w:type="even" r:id="rId8"/>
          <w:footerReference w:type="default" r:id="rId9"/>
          <w:pgSz w:w="12240" w:h="15840"/>
          <w:pgMar w:top="477" w:right="467" w:bottom="403" w:left="709" w:header="708" w:footer="708" w:gutter="0"/>
          <w:cols w:space="720"/>
          <w:titlePg/>
        </w:sectPr>
      </w:pPr>
      <w:r>
        <w:rPr>
          <w:rFonts w:ascii="Sylfaen" w:hAnsi="Sylfaen" w:cstheme="minorHAnsi"/>
          <w:color w:val="auto"/>
          <w:sz w:val="20"/>
          <w:szCs w:val="20"/>
        </w:rPr>
        <w:t xml:space="preserve"> </w:t>
      </w:r>
    </w:p>
    <w:p w14:paraId="0CF2B515" w14:textId="77777777" w:rsidR="002F2202" w:rsidRDefault="00942054" w:rsidP="002F2202">
      <w:pPr>
        <w:spacing w:after="0"/>
        <w:jc w:val="right"/>
        <w:rPr>
          <w:rFonts w:ascii="Sylfaen" w:eastAsia="Sylfaen" w:hAnsi="Sylfaen" w:cs="Sylfaen"/>
          <w:sz w:val="20"/>
          <w:szCs w:val="20"/>
        </w:rPr>
      </w:pPr>
      <w:r w:rsidRPr="006B15CA">
        <w:rPr>
          <w:rFonts w:ascii="Sylfaen" w:hAnsi="Sylfaen"/>
          <w:sz w:val="20"/>
          <w:szCs w:val="20"/>
        </w:rPr>
        <w:lastRenderedPageBreak/>
        <w:t xml:space="preserve"> </w:t>
      </w:r>
      <w:r w:rsidRPr="006B15CA">
        <w:rPr>
          <w:rFonts w:ascii="Sylfaen" w:eastAsia="Sylfaen" w:hAnsi="Sylfaen" w:cs="Sylfaen"/>
          <w:sz w:val="20"/>
          <w:szCs w:val="20"/>
        </w:rPr>
        <w:t xml:space="preserve"> </w:t>
      </w:r>
      <w:r w:rsidR="002F2202">
        <w:rPr>
          <w:rFonts w:ascii="Sylfaen" w:eastAsia="Sylfaen" w:hAnsi="Sylfaen" w:cs="Sylfaen"/>
          <w:sz w:val="20"/>
          <w:szCs w:val="20"/>
        </w:rPr>
        <w:t>დანართი 1</w:t>
      </w:r>
    </w:p>
    <w:p w14:paraId="561991DD" w14:textId="77777777" w:rsidR="002F2202" w:rsidRDefault="002F2202" w:rsidP="002F2202">
      <w:pPr>
        <w:spacing w:after="0"/>
        <w:jc w:val="right"/>
        <w:rPr>
          <w:rFonts w:ascii="Sylfaen" w:eastAsia="Sylfaen" w:hAnsi="Sylfaen" w:cs="Sylfaen"/>
          <w:sz w:val="20"/>
          <w:szCs w:val="20"/>
        </w:rPr>
      </w:pPr>
    </w:p>
    <w:p w14:paraId="2DFD9DB5" w14:textId="77777777" w:rsidR="002F2202" w:rsidRDefault="002F2202" w:rsidP="002F2202">
      <w:pPr>
        <w:spacing w:after="0"/>
        <w:ind w:left="142"/>
        <w:jc w:val="right"/>
        <w:rPr>
          <w:rFonts w:ascii="Sylfaen" w:eastAsia="Sylfaen" w:hAnsi="Sylfaen" w:cs="Sylfaen"/>
          <w:sz w:val="20"/>
          <w:szCs w:val="20"/>
        </w:rPr>
      </w:pPr>
      <w:r w:rsidRPr="006B15CA">
        <w:rPr>
          <w:rFonts w:ascii="Sylfaen" w:eastAsia="Sylfaen" w:hAnsi="Sylfaen" w:cs="Sylfaen"/>
          <w:sz w:val="20"/>
          <w:szCs w:val="20"/>
        </w:rPr>
        <w:t>პროექტის ფარგლებში უნდა განხორციელდეს შემდეგი სპეციფიური აქტივობები გაწერილი განხორციელების ფაზების მიხედვით:</w:t>
      </w:r>
    </w:p>
    <w:p w14:paraId="7597FB19" w14:textId="77777777" w:rsidR="002F2202" w:rsidRPr="006B15CA" w:rsidRDefault="002F2202" w:rsidP="002F2202">
      <w:pPr>
        <w:spacing w:after="0"/>
        <w:ind w:left="142"/>
        <w:jc w:val="right"/>
        <w:rPr>
          <w:rFonts w:ascii="Sylfaen" w:hAnsi="Sylfaen"/>
          <w:sz w:val="20"/>
          <w:szCs w:val="20"/>
        </w:rPr>
      </w:pPr>
    </w:p>
    <w:p w14:paraId="3E3C475C" w14:textId="77777777" w:rsidR="00254AE1" w:rsidRPr="006B15CA" w:rsidRDefault="00254AE1" w:rsidP="00C708B9">
      <w:pPr>
        <w:spacing w:after="0"/>
        <w:rPr>
          <w:rFonts w:ascii="Sylfaen" w:hAnsi="Sylfaen"/>
          <w:sz w:val="20"/>
          <w:szCs w:val="20"/>
        </w:rPr>
      </w:pPr>
    </w:p>
    <w:p w14:paraId="4FD3126E" w14:textId="2518CE5D" w:rsidR="002E2493" w:rsidRPr="006B15CA" w:rsidRDefault="00942054" w:rsidP="002F2202">
      <w:pPr>
        <w:spacing w:after="0"/>
        <w:jc w:val="right"/>
        <w:rPr>
          <w:rFonts w:ascii="Sylfaen" w:hAnsi="Sylfaen"/>
          <w:sz w:val="20"/>
          <w:szCs w:val="20"/>
        </w:rPr>
      </w:pPr>
      <w:r w:rsidRPr="006B15CA">
        <w:rPr>
          <w:rFonts w:ascii="Sylfaen" w:eastAsia="Sylfaen" w:hAnsi="Sylfaen" w:cs="Sylfaen"/>
          <w:sz w:val="20"/>
          <w:szCs w:val="20"/>
        </w:rPr>
        <w:t xml:space="preserve"> </w:t>
      </w:r>
      <w:r w:rsidR="00C708B9">
        <w:rPr>
          <w:rFonts w:ascii="Sylfaen" w:eastAsia="Sylfaen" w:hAnsi="Sylfaen" w:cs="Sylfaen"/>
          <w:sz w:val="20"/>
          <w:szCs w:val="20"/>
        </w:rPr>
        <w:t xml:space="preserve"> </w:t>
      </w:r>
    </w:p>
    <w:tbl>
      <w:tblPr>
        <w:tblStyle w:val="TableGrid"/>
        <w:tblW w:w="15062" w:type="dxa"/>
        <w:tblInd w:w="-302" w:type="dxa"/>
        <w:tblCellMar>
          <w:top w:w="43" w:type="dxa"/>
          <w:left w:w="107" w:type="dxa"/>
          <w:right w:w="71" w:type="dxa"/>
        </w:tblCellMar>
        <w:tblLook w:val="04A0" w:firstRow="1" w:lastRow="0" w:firstColumn="1" w:lastColumn="0" w:noHBand="0" w:noVBand="1"/>
      </w:tblPr>
      <w:tblGrid>
        <w:gridCol w:w="513"/>
        <w:gridCol w:w="3114"/>
        <w:gridCol w:w="3690"/>
        <w:gridCol w:w="1353"/>
        <w:gridCol w:w="1424"/>
        <w:gridCol w:w="1813"/>
        <w:gridCol w:w="3118"/>
        <w:gridCol w:w="37"/>
      </w:tblGrid>
      <w:tr w:rsidR="00F766AF" w:rsidRPr="006B15CA" w14:paraId="2929CE6E" w14:textId="77777777" w:rsidTr="007B2BF5">
        <w:trPr>
          <w:trHeight w:val="524"/>
        </w:trPr>
        <w:tc>
          <w:tcPr>
            <w:tcW w:w="513" w:type="dxa"/>
            <w:tcBorders>
              <w:top w:val="single" w:sz="4" w:space="0" w:color="000000"/>
              <w:left w:val="single" w:sz="4" w:space="0" w:color="000000"/>
              <w:bottom w:val="single" w:sz="4" w:space="0" w:color="000000"/>
              <w:right w:val="single" w:sz="4" w:space="0" w:color="000000"/>
            </w:tcBorders>
          </w:tcPr>
          <w:p w14:paraId="3E5D8E2E" w14:textId="56917336" w:rsidR="00F93FD6" w:rsidRPr="006B15CA" w:rsidRDefault="00F93FD6">
            <w:pPr>
              <w:ind w:right="36"/>
              <w:jc w:val="center"/>
              <w:rPr>
                <w:rFonts w:ascii="Sylfaen" w:hAnsi="Sylfaen"/>
                <w:sz w:val="20"/>
                <w:szCs w:val="20"/>
              </w:rPr>
            </w:pPr>
            <w:r w:rsidRPr="006B15CA">
              <w:rPr>
                <w:rFonts w:ascii="Sylfaen" w:eastAsia="Sylfaen" w:hAnsi="Sylfaen" w:cs="Sylfaen"/>
                <w:sz w:val="20"/>
                <w:szCs w:val="20"/>
              </w:rPr>
              <w:t xml:space="preserve"># </w:t>
            </w:r>
          </w:p>
        </w:tc>
        <w:tc>
          <w:tcPr>
            <w:tcW w:w="3114" w:type="dxa"/>
            <w:tcBorders>
              <w:top w:val="single" w:sz="4" w:space="0" w:color="000000"/>
              <w:left w:val="single" w:sz="4" w:space="0" w:color="000000"/>
              <w:bottom w:val="single" w:sz="4" w:space="0" w:color="000000"/>
              <w:right w:val="single" w:sz="4" w:space="0" w:color="000000"/>
            </w:tcBorders>
          </w:tcPr>
          <w:p w14:paraId="26244EDB" w14:textId="77777777" w:rsidR="00F93FD6" w:rsidRPr="006B15CA" w:rsidRDefault="00F93FD6">
            <w:pPr>
              <w:ind w:right="38"/>
              <w:jc w:val="center"/>
              <w:rPr>
                <w:rFonts w:ascii="Sylfaen" w:hAnsi="Sylfaen"/>
                <w:sz w:val="20"/>
                <w:szCs w:val="20"/>
              </w:rPr>
            </w:pPr>
            <w:r w:rsidRPr="006B15CA">
              <w:rPr>
                <w:rFonts w:ascii="Sylfaen" w:eastAsia="Sylfaen" w:hAnsi="Sylfaen" w:cs="Sylfaen"/>
                <w:sz w:val="20"/>
                <w:szCs w:val="20"/>
              </w:rPr>
              <w:t xml:space="preserve">სპეციფიური აქტივობა </w:t>
            </w:r>
          </w:p>
        </w:tc>
        <w:tc>
          <w:tcPr>
            <w:tcW w:w="3690" w:type="dxa"/>
            <w:tcBorders>
              <w:top w:val="single" w:sz="4" w:space="0" w:color="000000"/>
              <w:left w:val="single" w:sz="4" w:space="0" w:color="000000"/>
              <w:bottom w:val="single" w:sz="4" w:space="0" w:color="000000"/>
              <w:right w:val="single" w:sz="4" w:space="0" w:color="000000"/>
            </w:tcBorders>
          </w:tcPr>
          <w:p w14:paraId="59F200B9" w14:textId="77777777" w:rsidR="00F93FD6" w:rsidRPr="006B15CA" w:rsidRDefault="00F93FD6">
            <w:pPr>
              <w:ind w:right="38"/>
              <w:jc w:val="center"/>
              <w:rPr>
                <w:rFonts w:ascii="Sylfaen" w:hAnsi="Sylfaen"/>
                <w:sz w:val="20"/>
                <w:szCs w:val="20"/>
              </w:rPr>
            </w:pPr>
            <w:r w:rsidRPr="006B15CA">
              <w:rPr>
                <w:rFonts w:ascii="Sylfaen" w:eastAsia="Sylfaen" w:hAnsi="Sylfaen" w:cs="Sylfaen"/>
                <w:sz w:val="20"/>
                <w:szCs w:val="20"/>
              </w:rPr>
              <w:t xml:space="preserve">აღწერილობა </w:t>
            </w:r>
          </w:p>
        </w:tc>
        <w:tc>
          <w:tcPr>
            <w:tcW w:w="1353" w:type="dxa"/>
            <w:tcBorders>
              <w:top w:val="single" w:sz="4" w:space="0" w:color="000000"/>
              <w:left w:val="single" w:sz="4" w:space="0" w:color="000000"/>
              <w:bottom w:val="single" w:sz="4" w:space="0" w:color="000000"/>
              <w:right w:val="single" w:sz="4" w:space="0" w:color="000000"/>
            </w:tcBorders>
          </w:tcPr>
          <w:p w14:paraId="341298E4" w14:textId="77777777" w:rsidR="00F93FD6" w:rsidRPr="006B15CA" w:rsidRDefault="00F93FD6">
            <w:pPr>
              <w:ind w:right="35"/>
              <w:jc w:val="center"/>
              <w:rPr>
                <w:rFonts w:ascii="Sylfaen" w:hAnsi="Sylfaen"/>
                <w:sz w:val="20"/>
                <w:szCs w:val="20"/>
              </w:rPr>
            </w:pPr>
            <w:r w:rsidRPr="006B15CA">
              <w:rPr>
                <w:rFonts w:ascii="Sylfaen" w:eastAsia="Sylfaen" w:hAnsi="Sylfaen" w:cs="Sylfaen"/>
                <w:sz w:val="20"/>
                <w:szCs w:val="20"/>
              </w:rPr>
              <w:t xml:space="preserve">რაოდენობა </w:t>
            </w:r>
          </w:p>
        </w:tc>
        <w:tc>
          <w:tcPr>
            <w:tcW w:w="1424" w:type="dxa"/>
            <w:tcBorders>
              <w:top w:val="single" w:sz="4" w:space="0" w:color="000000"/>
              <w:left w:val="single" w:sz="4" w:space="0" w:color="000000"/>
              <w:bottom w:val="single" w:sz="4" w:space="0" w:color="000000"/>
              <w:right w:val="single" w:sz="4" w:space="0" w:color="000000"/>
            </w:tcBorders>
          </w:tcPr>
          <w:p w14:paraId="48803AF2" w14:textId="77777777" w:rsidR="00F93FD6" w:rsidRPr="006B15CA" w:rsidRDefault="00F93FD6">
            <w:pPr>
              <w:ind w:right="38"/>
              <w:jc w:val="center"/>
              <w:rPr>
                <w:rFonts w:ascii="Sylfaen" w:hAnsi="Sylfaen"/>
                <w:sz w:val="20"/>
                <w:szCs w:val="20"/>
              </w:rPr>
            </w:pPr>
            <w:r w:rsidRPr="006B15CA">
              <w:rPr>
                <w:rFonts w:ascii="Sylfaen" w:eastAsia="Sylfaen" w:hAnsi="Sylfaen" w:cs="Sylfaen"/>
                <w:sz w:val="20"/>
                <w:szCs w:val="20"/>
              </w:rPr>
              <w:t xml:space="preserve">ღირებულება სულ </w:t>
            </w:r>
          </w:p>
        </w:tc>
        <w:tc>
          <w:tcPr>
            <w:tcW w:w="1813" w:type="dxa"/>
            <w:tcBorders>
              <w:top w:val="single" w:sz="4" w:space="0" w:color="000000"/>
              <w:left w:val="single" w:sz="4" w:space="0" w:color="000000"/>
              <w:bottom w:val="single" w:sz="4" w:space="0" w:color="000000"/>
              <w:right w:val="single" w:sz="4" w:space="0" w:color="000000"/>
            </w:tcBorders>
          </w:tcPr>
          <w:p w14:paraId="7A6220C4" w14:textId="77777777" w:rsidR="00F93FD6" w:rsidRPr="006B15CA" w:rsidRDefault="00F93FD6">
            <w:pPr>
              <w:ind w:left="13"/>
              <w:rPr>
                <w:rFonts w:ascii="Sylfaen" w:hAnsi="Sylfaen"/>
                <w:sz w:val="20"/>
                <w:szCs w:val="20"/>
              </w:rPr>
            </w:pPr>
            <w:r w:rsidRPr="006B15CA">
              <w:rPr>
                <w:rFonts w:ascii="Sylfaen" w:eastAsia="Sylfaen" w:hAnsi="Sylfaen" w:cs="Sylfaen"/>
                <w:sz w:val="20"/>
                <w:szCs w:val="20"/>
              </w:rPr>
              <w:t xml:space="preserve">საორიენტაციო ვადები </w:t>
            </w:r>
          </w:p>
        </w:tc>
        <w:tc>
          <w:tcPr>
            <w:tcW w:w="3155" w:type="dxa"/>
            <w:gridSpan w:val="2"/>
            <w:tcBorders>
              <w:top w:val="single" w:sz="4" w:space="0" w:color="000000"/>
              <w:left w:val="single" w:sz="4" w:space="0" w:color="000000"/>
              <w:bottom w:val="single" w:sz="4" w:space="0" w:color="000000"/>
              <w:right w:val="single" w:sz="4" w:space="0" w:color="000000"/>
            </w:tcBorders>
          </w:tcPr>
          <w:p w14:paraId="218FEAA7" w14:textId="77777777" w:rsidR="00F93FD6" w:rsidRPr="006B15CA" w:rsidRDefault="00F93FD6">
            <w:pPr>
              <w:ind w:right="36"/>
              <w:jc w:val="center"/>
              <w:rPr>
                <w:rFonts w:ascii="Sylfaen" w:hAnsi="Sylfaen"/>
                <w:sz w:val="20"/>
                <w:szCs w:val="20"/>
              </w:rPr>
            </w:pPr>
            <w:r w:rsidRPr="006B15CA">
              <w:rPr>
                <w:rFonts w:ascii="Sylfaen" w:eastAsia="Sylfaen" w:hAnsi="Sylfaen" w:cs="Sylfaen"/>
                <w:sz w:val="20"/>
                <w:szCs w:val="20"/>
              </w:rPr>
              <w:t xml:space="preserve">ინდიკატორი </w:t>
            </w:r>
          </w:p>
        </w:tc>
      </w:tr>
      <w:tr w:rsidR="00F766AF" w:rsidRPr="006B15CA" w14:paraId="2471565E" w14:textId="77777777" w:rsidTr="007B2BF5">
        <w:trPr>
          <w:trHeight w:val="440"/>
        </w:trPr>
        <w:tc>
          <w:tcPr>
            <w:tcW w:w="513"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3E1098F" w14:textId="77777777" w:rsidR="00F93FD6" w:rsidRPr="00FF0706" w:rsidRDefault="00F766AF">
            <w:pPr>
              <w:ind w:right="35"/>
              <w:jc w:val="center"/>
              <w:rPr>
                <w:rFonts w:ascii="Sylfaen" w:eastAsia="Sylfaen" w:hAnsi="Sylfaen" w:cs="Sylfaen"/>
                <w:sz w:val="20"/>
                <w:szCs w:val="20"/>
              </w:rPr>
            </w:pPr>
            <w:r w:rsidRPr="00FF0706">
              <w:rPr>
                <w:rFonts w:ascii="Sylfaen" w:eastAsia="Sylfaen" w:hAnsi="Sylfaen" w:cs="Sylfaen"/>
                <w:sz w:val="20"/>
                <w:szCs w:val="20"/>
              </w:rPr>
              <w:t>1.</w:t>
            </w:r>
          </w:p>
        </w:tc>
        <w:tc>
          <w:tcPr>
            <w:tcW w:w="311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B38843F" w14:textId="77777777" w:rsidR="00F93FD6" w:rsidRPr="00FF0706" w:rsidRDefault="00F766AF" w:rsidP="00E4309A">
            <w:pPr>
              <w:ind w:left="1"/>
              <w:rPr>
                <w:rFonts w:ascii="Sylfaen" w:hAnsi="Sylfaen" w:cs="Sylfaen"/>
                <w:color w:val="auto"/>
                <w:sz w:val="20"/>
                <w:szCs w:val="20"/>
              </w:rPr>
            </w:pPr>
            <w:r w:rsidRPr="00FF0706">
              <w:rPr>
                <w:rFonts w:ascii="Sylfaen" w:eastAsia="Sylfaen" w:hAnsi="Sylfaen" w:cs="Sylfaen"/>
                <w:sz w:val="20"/>
                <w:szCs w:val="20"/>
              </w:rPr>
              <w:t>განხორციელების ფაზა</w:t>
            </w:r>
            <w:r w:rsidR="001014C0" w:rsidRPr="00FF0706">
              <w:rPr>
                <w:rFonts w:ascii="Sylfaen" w:eastAsia="Sylfaen" w:hAnsi="Sylfaen" w:cs="Sylfaen"/>
                <w:sz w:val="20"/>
                <w:szCs w:val="20"/>
              </w:rPr>
              <w:t xml:space="preserve"> 1</w:t>
            </w:r>
          </w:p>
        </w:tc>
        <w:tc>
          <w:tcPr>
            <w:tcW w:w="369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23641CD" w14:textId="77777777" w:rsidR="00F93FD6" w:rsidRPr="001014C0" w:rsidRDefault="00F93FD6" w:rsidP="00F766AF">
            <w:pPr>
              <w:spacing w:after="1"/>
              <w:ind w:left="1" w:right="21"/>
              <w:rPr>
                <w:rFonts w:ascii="Sylfaen" w:hAnsi="Sylfaen" w:cs="Sylfaen"/>
                <w:color w:val="auto"/>
                <w:sz w:val="20"/>
                <w:szCs w:val="20"/>
                <w:highlight w:val="lightGray"/>
              </w:rPr>
            </w:pPr>
          </w:p>
        </w:tc>
        <w:tc>
          <w:tcPr>
            <w:tcW w:w="1353"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68711F0" w14:textId="77777777" w:rsidR="00F93FD6" w:rsidRPr="001014C0" w:rsidRDefault="00F93FD6" w:rsidP="002628B5">
            <w:pPr>
              <w:ind w:left="1"/>
              <w:jc w:val="center"/>
              <w:rPr>
                <w:rFonts w:ascii="Sylfaen" w:hAnsi="Sylfaen"/>
                <w:sz w:val="20"/>
                <w:szCs w:val="20"/>
                <w:highlight w:val="lightGray"/>
              </w:rPr>
            </w:pPr>
          </w:p>
        </w:tc>
        <w:tc>
          <w:tcPr>
            <w:tcW w:w="142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6C8146E" w14:textId="22352B48" w:rsidR="00F93FD6" w:rsidRPr="001014C0" w:rsidRDefault="00F93FD6" w:rsidP="007714A6">
            <w:pPr>
              <w:rPr>
                <w:rFonts w:ascii="Sylfaen" w:eastAsia="Sylfaen" w:hAnsi="Sylfaen" w:cs="Sylfaen"/>
                <w:sz w:val="20"/>
                <w:szCs w:val="20"/>
                <w:highlight w:val="lightGray"/>
              </w:rPr>
            </w:pPr>
          </w:p>
        </w:tc>
        <w:tc>
          <w:tcPr>
            <w:tcW w:w="1813"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4C49D8C" w14:textId="1B642A03" w:rsidR="00F93FD6" w:rsidRPr="00327E38" w:rsidRDefault="00A02411">
            <w:pPr>
              <w:ind w:right="2"/>
              <w:jc w:val="center"/>
              <w:rPr>
                <w:rFonts w:ascii="Sylfaen" w:eastAsia="Sylfaen" w:hAnsi="Sylfaen" w:cs="Sylfaen"/>
                <w:sz w:val="20"/>
                <w:szCs w:val="20"/>
                <w:highlight w:val="lightGray"/>
              </w:rPr>
            </w:pPr>
            <w:r>
              <w:rPr>
                <w:rFonts w:ascii="Sylfaen" w:eastAsia="Sylfaen" w:hAnsi="Sylfaen" w:cs="Sylfaen"/>
                <w:sz w:val="20"/>
                <w:szCs w:val="20"/>
                <w:highlight w:val="lightGray"/>
                <w:lang w:val="en-US"/>
              </w:rPr>
              <w:t>2021</w:t>
            </w:r>
            <w:r w:rsidR="00327E38">
              <w:rPr>
                <w:rFonts w:ascii="Sylfaen" w:eastAsia="Sylfaen" w:hAnsi="Sylfaen" w:cs="Sylfaen"/>
                <w:sz w:val="20"/>
                <w:szCs w:val="20"/>
                <w:highlight w:val="lightGray"/>
                <w:lang w:val="en-US"/>
              </w:rPr>
              <w:t xml:space="preserve"> </w:t>
            </w:r>
            <w:r w:rsidR="00327E38">
              <w:rPr>
                <w:rFonts w:ascii="Sylfaen" w:eastAsia="Sylfaen" w:hAnsi="Sylfaen" w:cs="Sylfaen"/>
                <w:sz w:val="20"/>
                <w:szCs w:val="20"/>
                <w:highlight w:val="lightGray"/>
              </w:rPr>
              <w:t>წლის ოქტომბერ</w:t>
            </w:r>
            <w:r>
              <w:rPr>
                <w:rFonts w:ascii="Sylfaen" w:eastAsia="Sylfaen" w:hAnsi="Sylfaen" w:cs="Sylfaen"/>
                <w:sz w:val="20"/>
                <w:szCs w:val="20"/>
                <w:highlight w:val="lightGray"/>
              </w:rPr>
              <w:t>-ნოემბერი</w:t>
            </w:r>
          </w:p>
        </w:tc>
        <w:tc>
          <w:tcPr>
            <w:tcW w:w="3155"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25DCD8AE" w14:textId="77777777" w:rsidR="00F93FD6" w:rsidRPr="001014C0" w:rsidRDefault="00F93FD6">
            <w:pPr>
              <w:ind w:right="26"/>
              <w:rPr>
                <w:rFonts w:ascii="Sylfaen" w:hAnsi="Sylfaen"/>
                <w:sz w:val="20"/>
                <w:szCs w:val="20"/>
                <w:highlight w:val="lightGray"/>
              </w:rPr>
            </w:pPr>
          </w:p>
        </w:tc>
      </w:tr>
      <w:tr w:rsidR="00F766AF" w:rsidRPr="00897CE9" w14:paraId="527455BC" w14:textId="77777777" w:rsidTr="002E2493">
        <w:trPr>
          <w:trHeight w:val="863"/>
        </w:trPr>
        <w:tc>
          <w:tcPr>
            <w:tcW w:w="513" w:type="dxa"/>
            <w:tcBorders>
              <w:top w:val="single" w:sz="4" w:space="0" w:color="000000"/>
              <w:left w:val="single" w:sz="4" w:space="0" w:color="000000"/>
              <w:bottom w:val="single" w:sz="4" w:space="0" w:color="000000"/>
              <w:right w:val="single" w:sz="4" w:space="0" w:color="000000"/>
            </w:tcBorders>
          </w:tcPr>
          <w:p w14:paraId="2B0B0EBE" w14:textId="77777777" w:rsidR="00F766AF" w:rsidRPr="00897CE9" w:rsidRDefault="00F766AF" w:rsidP="00F766AF">
            <w:pPr>
              <w:ind w:right="35"/>
              <w:jc w:val="center"/>
              <w:rPr>
                <w:rFonts w:ascii="Sylfaen" w:eastAsia="Sylfaen" w:hAnsi="Sylfaen" w:cs="Sylfaen"/>
                <w:sz w:val="20"/>
                <w:szCs w:val="20"/>
              </w:rPr>
            </w:pPr>
            <w:r w:rsidRPr="00897CE9">
              <w:rPr>
                <w:rFonts w:ascii="Sylfaen" w:eastAsia="Sylfaen" w:hAnsi="Sylfaen" w:cs="Sylfaen"/>
                <w:sz w:val="20"/>
                <w:szCs w:val="20"/>
              </w:rPr>
              <w:t>1.1.</w:t>
            </w:r>
          </w:p>
        </w:tc>
        <w:tc>
          <w:tcPr>
            <w:tcW w:w="3114" w:type="dxa"/>
            <w:tcBorders>
              <w:top w:val="single" w:sz="4" w:space="0" w:color="000000"/>
              <w:left w:val="single" w:sz="4" w:space="0" w:color="000000"/>
              <w:bottom w:val="single" w:sz="4" w:space="0" w:color="000000"/>
              <w:right w:val="single" w:sz="4" w:space="0" w:color="000000"/>
            </w:tcBorders>
          </w:tcPr>
          <w:p w14:paraId="62416A82" w14:textId="462C07D4" w:rsidR="00927FC9" w:rsidRPr="00897CE9" w:rsidRDefault="00927FC9" w:rsidP="00FF0706">
            <w:pPr>
              <w:ind w:left="1"/>
              <w:rPr>
                <w:rFonts w:ascii="Sylfaen" w:hAnsi="Sylfaen" w:cs="Sylfaen"/>
                <w:color w:val="auto"/>
                <w:sz w:val="20"/>
                <w:szCs w:val="20"/>
              </w:rPr>
            </w:pPr>
            <w:r w:rsidRPr="00897CE9">
              <w:rPr>
                <w:rFonts w:ascii="Sylfaen" w:hAnsi="Sylfaen" w:cs="Sylfaen"/>
                <w:color w:val="auto"/>
                <w:sz w:val="20"/>
                <w:szCs w:val="20"/>
              </w:rPr>
              <w:t xml:space="preserve">არსებული </w:t>
            </w:r>
            <w:r w:rsidR="00A02411" w:rsidRPr="00897CE9">
              <w:rPr>
                <w:rFonts w:ascii="Sylfaen" w:hAnsi="Sylfaen" w:cs="Sylfaen"/>
                <w:color w:val="auto"/>
                <w:sz w:val="20"/>
                <w:szCs w:val="20"/>
              </w:rPr>
              <w:t>ლიტერატურის</w:t>
            </w:r>
            <w:r w:rsidRPr="00897CE9">
              <w:rPr>
                <w:rFonts w:ascii="Sylfaen" w:hAnsi="Sylfaen" w:cs="Sylfaen"/>
                <w:color w:val="auto"/>
                <w:sz w:val="20"/>
                <w:szCs w:val="20"/>
              </w:rPr>
              <w:t xml:space="preserve"> მიმოხილვა</w:t>
            </w:r>
          </w:p>
        </w:tc>
        <w:tc>
          <w:tcPr>
            <w:tcW w:w="3690" w:type="dxa"/>
            <w:tcBorders>
              <w:top w:val="single" w:sz="4" w:space="0" w:color="000000"/>
              <w:left w:val="single" w:sz="4" w:space="0" w:color="000000"/>
              <w:bottom w:val="single" w:sz="4" w:space="0" w:color="000000"/>
              <w:right w:val="single" w:sz="4" w:space="0" w:color="000000"/>
            </w:tcBorders>
          </w:tcPr>
          <w:p w14:paraId="029FF51E" w14:textId="08BD762B" w:rsidR="00F766AF" w:rsidRPr="00897CE9" w:rsidRDefault="00F766AF" w:rsidP="00F766AF">
            <w:pPr>
              <w:spacing w:after="1"/>
              <w:ind w:left="1" w:right="21"/>
              <w:rPr>
                <w:rFonts w:ascii="Sylfaen" w:hAnsi="Sylfaen" w:cs="Sylfaen"/>
                <w:color w:val="auto"/>
                <w:sz w:val="20"/>
                <w:szCs w:val="20"/>
              </w:rPr>
            </w:pPr>
          </w:p>
        </w:tc>
        <w:tc>
          <w:tcPr>
            <w:tcW w:w="1353" w:type="dxa"/>
            <w:tcBorders>
              <w:top w:val="single" w:sz="4" w:space="0" w:color="000000"/>
              <w:left w:val="single" w:sz="4" w:space="0" w:color="000000"/>
              <w:bottom w:val="single" w:sz="4" w:space="0" w:color="000000"/>
              <w:right w:val="single" w:sz="4" w:space="0" w:color="000000"/>
            </w:tcBorders>
          </w:tcPr>
          <w:p w14:paraId="4D8B24FD" w14:textId="77777777" w:rsidR="00F766AF" w:rsidRPr="00897CE9" w:rsidRDefault="00F766AF" w:rsidP="00F766AF">
            <w:pPr>
              <w:ind w:left="1"/>
              <w:jc w:val="center"/>
              <w:rPr>
                <w:rFonts w:ascii="Sylfaen" w:hAnsi="Sylfaen"/>
                <w:sz w:val="20"/>
                <w:szCs w:val="20"/>
              </w:rPr>
            </w:pPr>
          </w:p>
        </w:tc>
        <w:tc>
          <w:tcPr>
            <w:tcW w:w="1424" w:type="dxa"/>
            <w:tcBorders>
              <w:top w:val="single" w:sz="4" w:space="0" w:color="000000"/>
              <w:left w:val="single" w:sz="4" w:space="0" w:color="000000"/>
              <w:bottom w:val="single" w:sz="4" w:space="0" w:color="000000"/>
              <w:right w:val="single" w:sz="4" w:space="0" w:color="000000"/>
            </w:tcBorders>
          </w:tcPr>
          <w:p w14:paraId="6E16D461" w14:textId="77777777" w:rsidR="00F766AF" w:rsidRPr="00897CE9" w:rsidRDefault="00F766AF" w:rsidP="00F766AF">
            <w:pPr>
              <w:ind w:left="1"/>
              <w:rPr>
                <w:rFonts w:ascii="Sylfaen" w:eastAsia="Sylfaen" w:hAnsi="Sylfaen" w:cs="Sylfaen"/>
                <w:sz w:val="20"/>
                <w:szCs w:val="20"/>
              </w:rPr>
            </w:pPr>
          </w:p>
        </w:tc>
        <w:tc>
          <w:tcPr>
            <w:tcW w:w="1813" w:type="dxa"/>
            <w:tcBorders>
              <w:top w:val="single" w:sz="4" w:space="0" w:color="000000"/>
              <w:left w:val="single" w:sz="4" w:space="0" w:color="000000"/>
              <w:bottom w:val="single" w:sz="4" w:space="0" w:color="000000"/>
              <w:right w:val="single" w:sz="4" w:space="0" w:color="000000"/>
            </w:tcBorders>
          </w:tcPr>
          <w:p w14:paraId="7CDE6F3E" w14:textId="77777777" w:rsidR="00F766AF" w:rsidRPr="00897CE9" w:rsidRDefault="00F766AF" w:rsidP="00F766AF">
            <w:pPr>
              <w:ind w:right="2"/>
              <w:jc w:val="center"/>
              <w:rPr>
                <w:rFonts w:ascii="Sylfaen" w:eastAsia="Sylfaen" w:hAnsi="Sylfaen" w:cs="Sylfaen"/>
                <w:sz w:val="20"/>
                <w:szCs w:val="20"/>
              </w:rPr>
            </w:pPr>
          </w:p>
        </w:tc>
        <w:tc>
          <w:tcPr>
            <w:tcW w:w="3155" w:type="dxa"/>
            <w:gridSpan w:val="2"/>
            <w:tcBorders>
              <w:top w:val="single" w:sz="4" w:space="0" w:color="000000"/>
              <w:left w:val="single" w:sz="4" w:space="0" w:color="000000"/>
              <w:bottom w:val="single" w:sz="4" w:space="0" w:color="000000"/>
              <w:right w:val="single" w:sz="4" w:space="0" w:color="000000"/>
            </w:tcBorders>
          </w:tcPr>
          <w:p w14:paraId="7C5E8DD6" w14:textId="2223F87E" w:rsidR="00F766AF" w:rsidRPr="00897CE9" w:rsidRDefault="00A02411" w:rsidP="00F766AF">
            <w:pPr>
              <w:ind w:right="26"/>
              <w:rPr>
                <w:rFonts w:ascii="Sylfaen" w:hAnsi="Sylfaen"/>
                <w:sz w:val="20"/>
                <w:szCs w:val="20"/>
              </w:rPr>
            </w:pPr>
            <w:r w:rsidRPr="00897CE9">
              <w:rPr>
                <w:rFonts w:ascii="Sylfaen" w:hAnsi="Sylfaen" w:cs="Sylfaen"/>
                <w:color w:val="auto"/>
                <w:sz w:val="20"/>
                <w:szCs w:val="20"/>
              </w:rPr>
              <w:t>ხარისხობრივი ინფორმაციის ჩამონათვალი</w:t>
            </w:r>
            <w:r w:rsidR="00687CF1" w:rsidRPr="00897CE9">
              <w:rPr>
                <w:rFonts w:ascii="Sylfaen" w:hAnsi="Sylfaen" w:cs="Sylfaen"/>
                <w:color w:val="auto"/>
                <w:sz w:val="20"/>
                <w:szCs w:val="20"/>
              </w:rPr>
              <w:t>,</w:t>
            </w:r>
            <w:r w:rsidRPr="00897CE9">
              <w:rPr>
                <w:rFonts w:ascii="Sylfaen" w:hAnsi="Sylfaen" w:cs="Sylfaen"/>
                <w:color w:val="auto"/>
                <w:sz w:val="20"/>
                <w:szCs w:val="20"/>
              </w:rPr>
              <w:t xml:space="preserve"> რომელიც საჭირო</w:t>
            </w:r>
            <w:r w:rsidR="00687CF1" w:rsidRPr="00897CE9">
              <w:rPr>
                <w:rFonts w:ascii="Sylfaen" w:hAnsi="Sylfaen" w:cs="Sylfaen"/>
                <w:color w:val="auto"/>
                <w:sz w:val="20"/>
                <w:szCs w:val="20"/>
              </w:rPr>
              <w:t>ა</w:t>
            </w:r>
            <w:r w:rsidRPr="00897CE9">
              <w:rPr>
                <w:rFonts w:ascii="Sylfaen" w:hAnsi="Sylfaen" w:cs="Sylfaen"/>
                <w:color w:val="auto"/>
                <w:sz w:val="20"/>
                <w:szCs w:val="20"/>
              </w:rPr>
              <w:t xml:space="preserve"> რისკების </w:t>
            </w:r>
            <w:r w:rsidR="00687CF1" w:rsidRPr="00897CE9">
              <w:rPr>
                <w:rFonts w:ascii="Sylfaen" w:hAnsi="Sylfaen" w:cs="Sylfaen"/>
                <w:color w:val="auto"/>
                <w:sz w:val="20"/>
                <w:szCs w:val="20"/>
              </w:rPr>
              <w:t>გასაანალიზებლად</w:t>
            </w:r>
          </w:p>
        </w:tc>
      </w:tr>
      <w:tr w:rsidR="00A02411" w:rsidRPr="00897CE9" w14:paraId="0B0525BC" w14:textId="77777777" w:rsidTr="007B2BF5">
        <w:trPr>
          <w:trHeight w:val="1232"/>
        </w:trPr>
        <w:tc>
          <w:tcPr>
            <w:tcW w:w="513" w:type="dxa"/>
            <w:tcBorders>
              <w:top w:val="single" w:sz="4" w:space="0" w:color="000000"/>
              <w:left w:val="single" w:sz="4" w:space="0" w:color="000000"/>
              <w:bottom w:val="single" w:sz="4" w:space="0" w:color="000000"/>
              <w:right w:val="single" w:sz="4" w:space="0" w:color="000000"/>
            </w:tcBorders>
          </w:tcPr>
          <w:p w14:paraId="287C292A" w14:textId="79264A5B" w:rsidR="00A02411" w:rsidRPr="00897CE9" w:rsidRDefault="00A02411" w:rsidP="00F766AF">
            <w:pPr>
              <w:ind w:right="35"/>
              <w:jc w:val="center"/>
              <w:rPr>
                <w:rFonts w:ascii="Sylfaen" w:eastAsia="Sylfaen" w:hAnsi="Sylfaen" w:cs="Sylfaen"/>
                <w:sz w:val="20"/>
                <w:szCs w:val="20"/>
              </w:rPr>
            </w:pPr>
            <w:r w:rsidRPr="00897CE9">
              <w:rPr>
                <w:rFonts w:ascii="Sylfaen" w:eastAsia="Sylfaen" w:hAnsi="Sylfaen" w:cs="Sylfaen"/>
                <w:sz w:val="20"/>
                <w:szCs w:val="20"/>
              </w:rPr>
              <w:t>1.2</w:t>
            </w:r>
          </w:p>
        </w:tc>
        <w:tc>
          <w:tcPr>
            <w:tcW w:w="3114" w:type="dxa"/>
            <w:tcBorders>
              <w:top w:val="single" w:sz="4" w:space="0" w:color="000000"/>
              <w:left w:val="single" w:sz="4" w:space="0" w:color="000000"/>
              <w:bottom w:val="single" w:sz="4" w:space="0" w:color="000000"/>
              <w:right w:val="single" w:sz="4" w:space="0" w:color="000000"/>
            </w:tcBorders>
          </w:tcPr>
          <w:p w14:paraId="3E43F352" w14:textId="4CFF7839" w:rsidR="00A02411" w:rsidRPr="00897CE9" w:rsidRDefault="00A02411" w:rsidP="00E53F68">
            <w:pPr>
              <w:ind w:left="1"/>
              <w:rPr>
                <w:rFonts w:ascii="Sylfaen" w:eastAsia="Sylfaen" w:hAnsi="Sylfaen" w:cs="Sylfaen"/>
                <w:sz w:val="20"/>
                <w:szCs w:val="20"/>
              </w:rPr>
            </w:pPr>
            <w:r w:rsidRPr="00897CE9">
              <w:rPr>
                <w:rFonts w:cs="Georgia"/>
                <w:sz w:val="20"/>
                <w:szCs w:val="20"/>
              </w:rPr>
              <w:t>კვლევის პროტოკოლის მომზადება</w:t>
            </w:r>
          </w:p>
        </w:tc>
        <w:tc>
          <w:tcPr>
            <w:tcW w:w="3690" w:type="dxa"/>
            <w:tcBorders>
              <w:top w:val="single" w:sz="4" w:space="0" w:color="000000"/>
              <w:left w:val="single" w:sz="4" w:space="0" w:color="000000"/>
              <w:bottom w:val="single" w:sz="4" w:space="0" w:color="000000"/>
              <w:right w:val="single" w:sz="4" w:space="0" w:color="000000"/>
            </w:tcBorders>
          </w:tcPr>
          <w:p w14:paraId="4FDA5A11" w14:textId="3CF8D5B6" w:rsidR="00A02411" w:rsidRPr="00897CE9" w:rsidRDefault="00A02411" w:rsidP="00FF0706">
            <w:pPr>
              <w:spacing w:after="1"/>
              <w:ind w:left="1" w:right="21"/>
              <w:rPr>
                <w:rFonts w:ascii="Sylfaen" w:hAnsi="Sylfaen"/>
                <w:sz w:val="20"/>
                <w:szCs w:val="20"/>
              </w:rPr>
            </w:pPr>
          </w:p>
        </w:tc>
        <w:tc>
          <w:tcPr>
            <w:tcW w:w="1353" w:type="dxa"/>
            <w:tcBorders>
              <w:top w:val="single" w:sz="4" w:space="0" w:color="000000"/>
              <w:left w:val="single" w:sz="4" w:space="0" w:color="000000"/>
              <w:bottom w:val="single" w:sz="4" w:space="0" w:color="000000"/>
              <w:right w:val="single" w:sz="4" w:space="0" w:color="000000"/>
            </w:tcBorders>
          </w:tcPr>
          <w:p w14:paraId="06BE30BF" w14:textId="77777777" w:rsidR="00A02411" w:rsidRPr="00897CE9" w:rsidRDefault="00A02411" w:rsidP="00F766AF">
            <w:pPr>
              <w:ind w:left="1"/>
              <w:jc w:val="center"/>
              <w:rPr>
                <w:rFonts w:ascii="Sylfaen" w:hAnsi="Sylfaen"/>
                <w:sz w:val="20"/>
                <w:szCs w:val="20"/>
              </w:rPr>
            </w:pPr>
          </w:p>
        </w:tc>
        <w:tc>
          <w:tcPr>
            <w:tcW w:w="1424" w:type="dxa"/>
            <w:tcBorders>
              <w:top w:val="single" w:sz="4" w:space="0" w:color="000000"/>
              <w:left w:val="single" w:sz="4" w:space="0" w:color="000000"/>
              <w:bottom w:val="single" w:sz="4" w:space="0" w:color="000000"/>
              <w:right w:val="single" w:sz="4" w:space="0" w:color="000000"/>
            </w:tcBorders>
          </w:tcPr>
          <w:p w14:paraId="4960B872" w14:textId="77777777" w:rsidR="00A02411" w:rsidRPr="00897CE9" w:rsidRDefault="00A02411" w:rsidP="00F766AF">
            <w:pPr>
              <w:ind w:left="1"/>
              <w:rPr>
                <w:rFonts w:ascii="Sylfaen" w:eastAsia="Sylfaen" w:hAnsi="Sylfaen" w:cs="Sylfaen"/>
                <w:sz w:val="20"/>
                <w:szCs w:val="20"/>
              </w:rPr>
            </w:pPr>
          </w:p>
        </w:tc>
        <w:tc>
          <w:tcPr>
            <w:tcW w:w="1813" w:type="dxa"/>
            <w:tcBorders>
              <w:top w:val="single" w:sz="4" w:space="0" w:color="000000"/>
              <w:left w:val="single" w:sz="4" w:space="0" w:color="000000"/>
              <w:bottom w:val="single" w:sz="4" w:space="0" w:color="000000"/>
              <w:right w:val="single" w:sz="4" w:space="0" w:color="000000"/>
            </w:tcBorders>
          </w:tcPr>
          <w:p w14:paraId="1E90DBF0" w14:textId="77777777" w:rsidR="00A02411" w:rsidRPr="00897CE9" w:rsidRDefault="00A02411" w:rsidP="00F766AF">
            <w:pPr>
              <w:ind w:right="2"/>
              <w:jc w:val="center"/>
              <w:rPr>
                <w:rFonts w:ascii="Sylfaen" w:eastAsia="Sylfaen" w:hAnsi="Sylfaen" w:cs="Sylfaen"/>
                <w:sz w:val="20"/>
                <w:szCs w:val="20"/>
              </w:rPr>
            </w:pPr>
          </w:p>
        </w:tc>
        <w:tc>
          <w:tcPr>
            <w:tcW w:w="3155" w:type="dxa"/>
            <w:gridSpan w:val="2"/>
            <w:tcBorders>
              <w:top w:val="single" w:sz="4" w:space="0" w:color="000000"/>
              <w:left w:val="single" w:sz="4" w:space="0" w:color="000000"/>
              <w:bottom w:val="single" w:sz="4" w:space="0" w:color="000000"/>
              <w:right w:val="single" w:sz="4" w:space="0" w:color="000000"/>
            </w:tcBorders>
          </w:tcPr>
          <w:p w14:paraId="36523698" w14:textId="3370E5AE" w:rsidR="00A02411" w:rsidRPr="00897CE9" w:rsidRDefault="00A02411" w:rsidP="00FF0706">
            <w:pPr>
              <w:ind w:right="26"/>
              <w:rPr>
                <w:rFonts w:ascii="Sylfaen" w:hAnsi="Sylfaen"/>
                <w:color w:val="auto"/>
                <w:sz w:val="20"/>
                <w:szCs w:val="20"/>
              </w:rPr>
            </w:pPr>
            <w:r w:rsidRPr="00897CE9">
              <w:rPr>
                <w:rFonts w:cs="Georgia"/>
                <w:sz w:val="20"/>
                <w:szCs w:val="20"/>
              </w:rPr>
              <w:t>კვლევის პროტოკოლი</w:t>
            </w:r>
          </w:p>
        </w:tc>
      </w:tr>
      <w:tr w:rsidR="00E53F68" w:rsidRPr="00897CE9" w14:paraId="5D279B78" w14:textId="77777777" w:rsidTr="007B2BF5">
        <w:trPr>
          <w:trHeight w:val="1232"/>
        </w:trPr>
        <w:tc>
          <w:tcPr>
            <w:tcW w:w="513" w:type="dxa"/>
            <w:tcBorders>
              <w:top w:val="single" w:sz="4" w:space="0" w:color="000000"/>
              <w:left w:val="single" w:sz="4" w:space="0" w:color="000000"/>
              <w:bottom w:val="single" w:sz="4" w:space="0" w:color="000000"/>
              <w:right w:val="single" w:sz="4" w:space="0" w:color="000000"/>
            </w:tcBorders>
          </w:tcPr>
          <w:p w14:paraId="7C60AA33" w14:textId="57F3006F" w:rsidR="00E53F68" w:rsidRPr="00897CE9" w:rsidRDefault="00E53F68" w:rsidP="00F766AF">
            <w:pPr>
              <w:ind w:right="35"/>
              <w:jc w:val="center"/>
              <w:rPr>
                <w:rFonts w:ascii="Sylfaen" w:eastAsia="Sylfaen" w:hAnsi="Sylfaen" w:cs="Sylfaen"/>
                <w:sz w:val="20"/>
                <w:szCs w:val="20"/>
              </w:rPr>
            </w:pPr>
            <w:r w:rsidRPr="00897CE9">
              <w:rPr>
                <w:rFonts w:ascii="Sylfaen" w:eastAsia="Sylfaen" w:hAnsi="Sylfaen" w:cs="Sylfaen"/>
                <w:sz w:val="20"/>
                <w:szCs w:val="20"/>
              </w:rPr>
              <w:t>1.</w:t>
            </w:r>
            <w:r w:rsidR="00A02411" w:rsidRPr="00897CE9">
              <w:rPr>
                <w:rFonts w:ascii="Sylfaen" w:eastAsia="Sylfaen" w:hAnsi="Sylfaen" w:cs="Sylfaen"/>
                <w:sz w:val="20"/>
                <w:szCs w:val="20"/>
              </w:rPr>
              <w:t>3</w:t>
            </w:r>
            <w:r w:rsidRPr="00897CE9">
              <w:rPr>
                <w:rFonts w:ascii="Sylfaen" w:eastAsia="Sylfaen" w:hAnsi="Sylfaen" w:cs="Sylfaen"/>
                <w:sz w:val="20"/>
                <w:szCs w:val="20"/>
              </w:rPr>
              <w:t xml:space="preserve"> </w:t>
            </w:r>
          </w:p>
        </w:tc>
        <w:tc>
          <w:tcPr>
            <w:tcW w:w="3114" w:type="dxa"/>
            <w:tcBorders>
              <w:top w:val="single" w:sz="4" w:space="0" w:color="000000"/>
              <w:left w:val="single" w:sz="4" w:space="0" w:color="000000"/>
              <w:bottom w:val="single" w:sz="4" w:space="0" w:color="000000"/>
              <w:right w:val="single" w:sz="4" w:space="0" w:color="000000"/>
            </w:tcBorders>
          </w:tcPr>
          <w:p w14:paraId="236E59FE" w14:textId="77777777" w:rsidR="00E53F68" w:rsidRPr="00897CE9" w:rsidRDefault="00927FC9" w:rsidP="00E53F68">
            <w:pPr>
              <w:ind w:left="1"/>
              <w:rPr>
                <w:rFonts w:ascii="Sylfaen" w:eastAsia="Sylfaen" w:hAnsi="Sylfaen" w:cs="Sylfaen"/>
                <w:sz w:val="20"/>
                <w:szCs w:val="20"/>
              </w:rPr>
            </w:pPr>
            <w:r w:rsidRPr="00897CE9">
              <w:rPr>
                <w:rFonts w:ascii="Sylfaen" w:eastAsia="Sylfaen" w:hAnsi="Sylfaen" w:cs="Sylfaen"/>
                <w:sz w:val="20"/>
                <w:szCs w:val="20"/>
              </w:rPr>
              <w:t>კვლევის რაოდენობრივი კომპონენტის ინსტრუმენტის შედგენა</w:t>
            </w:r>
          </w:p>
        </w:tc>
        <w:tc>
          <w:tcPr>
            <w:tcW w:w="3690" w:type="dxa"/>
            <w:tcBorders>
              <w:top w:val="single" w:sz="4" w:space="0" w:color="000000"/>
              <w:left w:val="single" w:sz="4" w:space="0" w:color="000000"/>
              <w:bottom w:val="single" w:sz="4" w:space="0" w:color="000000"/>
              <w:right w:val="single" w:sz="4" w:space="0" w:color="000000"/>
            </w:tcBorders>
          </w:tcPr>
          <w:p w14:paraId="75517CAC" w14:textId="06B69A17" w:rsidR="00FF0706" w:rsidRPr="00897CE9" w:rsidRDefault="00A02411" w:rsidP="00FF0706">
            <w:pPr>
              <w:spacing w:after="1"/>
              <w:ind w:left="1" w:right="21"/>
              <w:rPr>
                <w:rFonts w:ascii="Sylfaen" w:hAnsi="Sylfaen"/>
                <w:sz w:val="20"/>
                <w:szCs w:val="20"/>
              </w:rPr>
            </w:pPr>
            <w:r w:rsidRPr="00897CE9">
              <w:rPr>
                <w:rFonts w:ascii="Sylfaen" w:hAnsi="Sylfaen"/>
                <w:sz w:val="20"/>
                <w:szCs w:val="20"/>
              </w:rPr>
              <w:t>მონაცემთა ჩამონათვალი</w:t>
            </w:r>
            <w:r w:rsidR="00687CF1" w:rsidRPr="00897CE9">
              <w:rPr>
                <w:rFonts w:ascii="Sylfaen" w:hAnsi="Sylfaen"/>
                <w:sz w:val="20"/>
                <w:szCs w:val="20"/>
              </w:rPr>
              <w:t>,</w:t>
            </w:r>
            <w:r w:rsidRPr="00897CE9">
              <w:rPr>
                <w:rFonts w:ascii="Sylfaen" w:hAnsi="Sylfaen"/>
                <w:sz w:val="20"/>
                <w:szCs w:val="20"/>
              </w:rPr>
              <w:t xml:space="preserve"> რომელიც გამოყენებული იქნება ანალიზისას</w:t>
            </w:r>
            <w:r w:rsidR="000E4343" w:rsidRPr="00897CE9">
              <w:rPr>
                <w:rFonts w:ascii="Sylfaen" w:hAnsi="Sylfaen"/>
                <w:sz w:val="20"/>
                <w:szCs w:val="20"/>
              </w:rPr>
              <w:t xml:space="preserve"> და მათი წყაროს იდენტიფიცირება</w:t>
            </w:r>
          </w:p>
        </w:tc>
        <w:tc>
          <w:tcPr>
            <w:tcW w:w="1353" w:type="dxa"/>
            <w:tcBorders>
              <w:top w:val="single" w:sz="4" w:space="0" w:color="000000"/>
              <w:left w:val="single" w:sz="4" w:space="0" w:color="000000"/>
              <w:bottom w:val="single" w:sz="4" w:space="0" w:color="000000"/>
              <w:right w:val="single" w:sz="4" w:space="0" w:color="000000"/>
            </w:tcBorders>
          </w:tcPr>
          <w:p w14:paraId="5228B5D7" w14:textId="77777777" w:rsidR="00E53F68" w:rsidRPr="00897CE9" w:rsidRDefault="00E53F68" w:rsidP="00F766AF">
            <w:pPr>
              <w:ind w:left="1"/>
              <w:jc w:val="center"/>
              <w:rPr>
                <w:rFonts w:ascii="Sylfaen" w:hAnsi="Sylfaen"/>
                <w:sz w:val="20"/>
                <w:szCs w:val="20"/>
              </w:rPr>
            </w:pPr>
          </w:p>
        </w:tc>
        <w:tc>
          <w:tcPr>
            <w:tcW w:w="1424" w:type="dxa"/>
            <w:tcBorders>
              <w:top w:val="single" w:sz="4" w:space="0" w:color="000000"/>
              <w:left w:val="single" w:sz="4" w:space="0" w:color="000000"/>
              <w:bottom w:val="single" w:sz="4" w:space="0" w:color="000000"/>
              <w:right w:val="single" w:sz="4" w:space="0" w:color="000000"/>
            </w:tcBorders>
          </w:tcPr>
          <w:p w14:paraId="7ED4CD8C" w14:textId="77777777" w:rsidR="00E53F68" w:rsidRPr="00897CE9" w:rsidRDefault="00E53F68" w:rsidP="00F766AF">
            <w:pPr>
              <w:ind w:left="1"/>
              <w:rPr>
                <w:rFonts w:ascii="Sylfaen" w:eastAsia="Sylfaen" w:hAnsi="Sylfaen" w:cs="Sylfaen"/>
                <w:sz w:val="20"/>
                <w:szCs w:val="20"/>
              </w:rPr>
            </w:pPr>
          </w:p>
        </w:tc>
        <w:tc>
          <w:tcPr>
            <w:tcW w:w="1813" w:type="dxa"/>
            <w:tcBorders>
              <w:top w:val="single" w:sz="4" w:space="0" w:color="000000"/>
              <w:left w:val="single" w:sz="4" w:space="0" w:color="000000"/>
              <w:bottom w:val="single" w:sz="4" w:space="0" w:color="000000"/>
              <w:right w:val="single" w:sz="4" w:space="0" w:color="000000"/>
            </w:tcBorders>
          </w:tcPr>
          <w:p w14:paraId="44DE68E6" w14:textId="77777777" w:rsidR="00E53F68" w:rsidRPr="00897CE9" w:rsidRDefault="00E53F68" w:rsidP="00F766AF">
            <w:pPr>
              <w:ind w:right="2"/>
              <w:jc w:val="center"/>
              <w:rPr>
                <w:rFonts w:ascii="Sylfaen" w:eastAsia="Sylfaen" w:hAnsi="Sylfaen" w:cs="Sylfaen"/>
                <w:sz w:val="20"/>
                <w:szCs w:val="20"/>
              </w:rPr>
            </w:pPr>
          </w:p>
        </w:tc>
        <w:tc>
          <w:tcPr>
            <w:tcW w:w="3155" w:type="dxa"/>
            <w:gridSpan w:val="2"/>
            <w:tcBorders>
              <w:top w:val="single" w:sz="4" w:space="0" w:color="000000"/>
              <w:left w:val="single" w:sz="4" w:space="0" w:color="000000"/>
              <w:bottom w:val="single" w:sz="4" w:space="0" w:color="000000"/>
              <w:right w:val="single" w:sz="4" w:space="0" w:color="000000"/>
            </w:tcBorders>
          </w:tcPr>
          <w:p w14:paraId="236B0EE8" w14:textId="0C6A6640" w:rsidR="00E53F68" w:rsidRPr="00897CE9" w:rsidRDefault="00A02411" w:rsidP="00FF0706">
            <w:pPr>
              <w:ind w:right="26"/>
              <w:rPr>
                <w:rFonts w:ascii="Sylfaen" w:hAnsi="Sylfaen"/>
                <w:sz w:val="20"/>
                <w:szCs w:val="20"/>
              </w:rPr>
            </w:pPr>
            <w:r w:rsidRPr="00897CE9">
              <w:rPr>
                <w:rFonts w:ascii="Sylfaen" w:hAnsi="Sylfaen"/>
                <w:color w:val="auto"/>
                <w:sz w:val="20"/>
                <w:szCs w:val="20"/>
              </w:rPr>
              <w:t xml:space="preserve">დოკუმენტი რომელიც შეიცავს </w:t>
            </w:r>
            <w:r w:rsidRPr="00897CE9">
              <w:rPr>
                <w:rFonts w:ascii="Sylfaen" w:hAnsi="Sylfaen"/>
                <w:sz w:val="20"/>
                <w:szCs w:val="20"/>
              </w:rPr>
              <w:t>მონაცემთა ჩამონათვალს</w:t>
            </w:r>
            <w:r w:rsidR="00687CF1" w:rsidRPr="00897CE9">
              <w:rPr>
                <w:rFonts w:ascii="Sylfaen" w:hAnsi="Sylfaen"/>
                <w:sz w:val="20"/>
                <w:szCs w:val="20"/>
              </w:rPr>
              <w:t>,</w:t>
            </w:r>
            <w:r w:rsidRPr="00897CE9">
              <w:rPr>
                <w:rFonts w:ascii="Sylfaen" w:hAnsi="Sylfaen"/>
                <w:sz w:val="20"/>
                <w:szCs w:val="20"/>
              </w:rPr>
              <w:t xml:space="preserve"> რომელიც გამოყენებული იქნება ანალიზისას</w:t>
            </w:r>
          </w:p>
        </w:tc>
      </w:tr>
      <w:tr w:rsidR="00927FC9" w:rsidRPr="00897CE9" w14:paraId="1B0A3DBF" w14:textId="77777777" w:rsidTr="00A02411">
        <w:trPr>
          <w:trHeight w:val="800"/>
        </w:trPr>
        <w:tc>
          <w:tcPr>
            <w:tcW w:w="513" w:type="dxa"/>
            <w:tcBorders>
              <w:top w:val="single" w:sz="4" w:space="0" w:color="000000"/>
              <w:left w:val="single" w:sz="4" w:space="0" w:color="000000"/>
              <w:bottom w:val="single" w:sz="4" w:space="0" w:color="000000"/>
              <w:right w:val="single" w:sz="4" w:space="0" w:color="000000"/>
            </w:tcBorders>
          </w:tcPr>
          <w:p w14:paraId="5384257B" w14:textId="4E1B1977" w:rsidR="00927FC9" w:rsidRPr="00897CE9" w:rsidRDefault="007B2BF5" w:rsidP="00F766AF">
            <w:pPr>
              <w:ind w:right="35"/>
              <w:jc w:val="center"/>
              <w:rPr>
                <w:rFonts w:ascii="Sylfaen" w:eastAsia="Sylfaen" w:hAnsi="Sylfaen" w:cs="Sylfaen"/>
                <w:sz w:val="20"/>
                <w:szCs w:val="20"/>
              </w:rPr>
            </w:pPr>
            <w:r w:rsidRPr="00897CE9">
              <w:rPr>
                <w:rFonts w:ascii="Sylfaen" w:eastAsia="Sylfaen" w:hAnsi="Sylfaen" w:cs="Sylfaen"/>
                <w:sz w:val="20"/>
                <w:szCs w:val="20"/>
              </w:rPr>
              <w:t>1.</w:t>
            </w:r>
            <w:r w:rsidR="00A02411" w:rsidRPr="00897CE9">
              <w:rPr>
                <w:rFonts w:ascii="Sylfaen" w:eastAsia="Sylfaen" w:hAnsi="Sylfaen" w:cs="Sylfaen"/>
                <w:sz w:val="20"/>
                <w:szCs w:val="20"/>
              </w:rPr>
              <w:t>4</w:t>
            </w:r>
          </w:p>
        </w:tc>
        <w:tc>
          <w:tcPr>
            <w:tcW w:w="3114" w:type="dxa"/>
            <w:tcBorders>
              <w:top w:val="single" w:sz="4" w:space="0" w:color="000000"/>
              <w:left w:val="single" w:sz="4" w:space="0" w:color="000000"/>
              <w:bottom w:val="single" w:sz="4" w:space="0" w:color="000000"/>
              <w:right w:val="single" w:sz="4" w:space="0" w:color="000000"/>
            </w:tcBorders>
          </w:tcPr>
          <w:p w14:paraId="5925E57F" w14:textId="582D623B" w:rsidR="002E2493" w:rsidRPr="00897CE9" w:rsidRDefault="00A02411" w:rsidP="00E53F68">
            <w:pPr>
              <w:ind w:left="1"/>
              <w:rPr>
                <w:rFonts w:ascii="Sylfaen" w:eastAsia="Sylfaen" w:hAnsi="Sylfaen" w:cs="Sylfaen"/>
                <w:sz w:val="20"/>
                <w:szCs w:val="20"/>
              </w:rPr>
            </w:pPr>
            <w:r w:rsidRPr="00897CE9">
              <w:rPr>
                <w:rFonts w:ascii="Sylfaen" w:eastAsia="Sylfaen" w:hAnsi="Sylfaen" w:cs="Sylfaen"/>
                <w:sz w:val="20"/>
                <w:szCs w:val="20"/>
              </w:rPr>
              <w:t>საჭირო რაოდენობრივი მონაცემების მოპოვება</w:t>
            </w:r>
          </w:p>
        </w:tc>
        <w:tc>
          <w:tcPr>
            <w:tcW w:w="3690" w:type="dxa"/>
            <w:tcBorders>
              <w:top w:val="single" w:sz="4" w:space="0" w:color="000000"/>
              <w:left w:val="single" w:sz="4" w:space="0" w:color="000000"/>
              <w:bottom w:val="single" w:sz="4" w:space="0" w:color="000000"/>
              <w:right w:val="single" w:sz="4" w:space="0" w:color="000000"/>
            </w:tcBorders>
          </w:tcPr>
          <w:p w14:paraId="638EE767" w14:textId="178AD3DD" w:rsidR="00FF0706" w:rsidRPr="00897CE9" w:rsidRDefault="00FF0706" w:rsidP="00A02411">
            <w:pPr>
              <w:pStyle w:val="Default"/>
              <w:rPr>
                <w:sz w:val="20"/>
                <w:szCs w:val="20"/>
              </w:rPr>
            </w:pPr>
            <w:r w:rsidRPr="00897CE9">
              <w:rPr>
                <w:sz w:val="20"/>
                <w:szCs w:val="20"/>
              </w:rPr>
              <w:t xml:space="preserve">მონაცემების კოდირება და შეტანა </w:t>
            </w:r>
            <w:proofErr w:type="spellStart"/>
            <w:r w:rsidR="00A02411" w:rsidRPr="00897CE9">
              <w:rPr>
                <w:rFonts w:eastAsiaTheme="minorEastAsia" w:cs="Times New Roman"/>
                <w:sz w:val="20"/>
                <w:szCs w:val="20"/>
                <w:lang w:val="en-US"/>
              </w:rPr>
              <w:t>მონაცემთა</w:t>
            </w:r>
            <w:proofErr w:type="spellEnd"/>
            <w:r w:rsidR="00A02411" w:rsidRPr="00897CE9">
              <w:rPr>
                <w:rFonts w:eastAsiaTheme="minorEastAsia" w:cs="Times New Roman"/>
                <w:sz w:val="20"/>
                <w:szCs w:val="20"/>
                <w:lang w:val="en-US"/>
              </w:rPr>
              <w:t xml:space="preserve"> </w:t>
            </w:r>
            <w:proofErr w:type="spellStart"/>
            <w:r w:rsidR="00A02411" w:rsidRPr="00897CE9">
              <w:rPr>
                <w:rFonts w:eastAsiaTheme="minorEastAsia" w:cs="Times New Roman"/>
                <w:sz w:val="20"/>
                <w:szCs w:val="20"/>
                <w:lang w:val="en-US"/>
              </w:rPr>
              <w:t>ბაზაში</w:t>
            </w:r>
            <w:proofErr w:type="spellEnd"/>
          </w:p>
        </w:tc>
        <w:tc>
          <w:tcPr>
            <w:tcW w:w="1353" w:type="dxa"/>
            <w:tcBorders>
              <w:top w:val="single" w:sz="4" w:space="0" w:color="000000"/>
              <w:left w:val="single" w:sz="4" w:space="0" w:color="000000"/>
              <w:bottom w:val="single" w:sz="4" w:space="0" w:color="000000"/>
              <w:right w:val="single" w:sz="4" w:space="0" w:color="000000"/>
            </w:tcBorders>
          </w:tcPr>
          <w:p w14:paraId="7C503587" w14:textId="77777777" w:rsidR="00927FC9" w:rsidRPr="00897CE9" w:rsidRDefault="00927FC9" w:rsidP="00F766AF">
            <w:pPr>
              <w:ind w:left="1"/>
              <w:jc w:val="center"/>
              <w:rPr>
                <w:rFonts w:ascii="Sylfaen" w:hAnsi="Sylfaen"/>
                <w:sz w:val="20"/>
                <w:szCs w:val="20"/>
              </w:rPr>
            </w:pPr>
          </w:p>
        </w:tc>
        <w:tc>
          <w:tcPr>
            <w:tcW w:w="1424" w:type="dxa"/>
            <w:tcBorders>
              <w:top w:val="single" w:sz="4" w:space="0" w:color="000000"/>
              <w:left w:val="single" w:sz="4" w:space="0" w:color="000000"/>
              <w:bottom w:val="single" w:sz="4" w:space="0" w:color="000000"/>
              <w:right w:val="single" w:sz="4" w:space="0" w:color="000000"/>
            </w:tcBorders>
          </w:tcPr>
          <w:p w14:paraId="2C227774" w14:textId="77777777" w:rsidR="00927FC9" w:rsidRPr="00897CE9" w:rsidRDefault="00927FC9" w:rsidP="00F766AF">
            <w:pPr>
              <w:ind w:left="1"/>
              <w:rPr>
                <w:rFonts w:ascii="Sylfaen" w:eastAsia="Sylfaen" w:hAnsi="Sylfaen" w:cs="Sylfaen"/>
                <w:sz w:val="20"/>
                <w:szCs w:val="20"/>
              </w:rPr>
            </w:pPr>
          </w:p>
        </w:tc>
        <w:tc>
          <w:tcPr>
            <w:tcW w:w="1813" w:type="dxa"/>
            <w:tcBorders>
              <w:top w:val="single" w:sz="4" w:space="0" w:color="000000"/>
              <w:left w:val="single" w:sz="4" w:space="0" w:color="000000"/>
              <w:bottom w:val="single" w:sz="4" w:space="0" w:color="000000"/>
              <w:right w:val="single" w:sz="4" w:space="0" w:color="000000"/>
            </w:tcBorders>
          </w:tcPr>
          <w:p w14:paraId="414D56E9" w14:textId="77777777" w:rsidR="00927FC9" w:rsidRPr="00897CE9" w:rsidRDefault="00927FC9" w:rsidP="00F766AF">
            <w:pPr>
              <w:ind w:right="2"/>
              <w:jc w:val="center"/>
              <w:rPr>
                <w:rFonts w:ascii="Sylfaen" w:eastAsia="Sylfaen" w:hAnsi="Sylfaen" w:cs="Sylfaen"/>
                <w:sz w:val="20"/>
                <w:szCs w:val="20"/>
              </w:rPr>
            </w:pPr>
          </w:p>
        </w:tc>
        <w:tc>
          <w:tcPr>
            <w:tcW w:w="3155" w:type="dxa"/>
            <w:gridSpan w:val="2"/>
            <w:tcBorders>
              <w:top w:val="single" w:sz="4" w:space="0" w:color="000000"/>
              <w:left w:val="single" w:sz="4" w:space="0" w:color="000000"/>
              <w:bottom w:val="single" w:sz="4" w:space="0" w:color="000000"/>
              <w:right w:val="single" w:sz="4" w:space="0" w:color="000000"/>
            </w:tcBorders>
          </w:tcPr>
          <w:p w14:paraId="4F0C0435" w14:textId="43EE7A69" w:rsidR="00927FC9" w:rsidRPr="00897CE9" w:rsidRDefault="00DB3754" w:rsidP="00F766AF">
            <w:pPr>
              <w:ind w:right="26"/>
              <w:rPr>
                <w:rFonts w:ascii="Sylfaen" w:hAnsi="Sylfaen"/>
                <w:color w:val="auto"/>
                <w:sz w:val="20"/>
                <w:szCs w:val="20"/>
              </w:rPr>
            </w:pPr>
            <w:r w:rsidRPr="00897CE9">
              <w:rPr>
                <w:rFonts w:ascii="Sylfaen" w:hAnsi="Sylfaen"/>
                <w:color w:val="auto"/>
                <w:sz w:val="20"/>
                <w:szCs w:val="20"/>
              </w:rPr>
              <w:t xml:space="preserve">მონაცემთა ბაზა </w:t>
            </w:r>
          </w:p>
        </w:tc>
      </w:tr>
      <w:tr w:rsidR="00F766AF" w:rsidRPr="00897CE9" w14:paraId="2D87AE09" w14:textId="77777777" w:rsidTr="007B2BF5">
        <w:trPr>
          <w:trHeight w:val="422"/>
        </w:trPr>
        <w:tc>
          <w:tcPr>
            <w:tcW w:w="513"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5C970A3" w14:textId="77777777" w:rsidR="00F766AF" w:rsidRPr="00897CE9" w:rsidRDefault="00F766AF" w:rsidP="00F766AF">
            <w:pPr>
              <w:ind w:right="35"/>
              <w:jc w:val="center"/>
              <w:rPr>
                <w:rFonts w:ascii="Sylfaen" w:eastAsia="Sylfaen" w:hAnsi="Sylfaen" w:cs="Sylfaen"/>
                <w:sz w:val="20"/>
                <w:szCs w:val="20"/>
              </w:rPr>
            </w:pPr>
            <w:r w:rsidRPr="00897CE9">
              <w:rPr>
                <w:rFonts w:ascii="Sylfaen" w:eastAsia="Sylfaen" w:hAnsi="Sylfaen" w:cs="Sylfaen"/>
                <w:sz w:val="20"/>
                <w:szCs w:val="20"/>
              </w:rPr>
              <w:t>2</w:t>
            </w:r>
          </w:p>
        </w:tc>
        <w:tc>
          <w:tcPr>
            <w:tcW w:w="311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BF3256F" w14:textId="3C5706F1" w:rsidR="00F766AF" w:rsidRPr="00897CE9" w:rsidRDefault="00F766AF" w:rsidP="00F766AF">
            <w:pPr>
              <w:ind w:left="1"/>
              <w:rPr>
                <w:rFonts w:ascii="Sylfaen" w:hAnsi="Sylfaen" w:cs="Sylfaen"/>
                <w:color w:val="auto"/>
                <w:sz w:val="20"/>
                <w:szCs w:val="20"/>
              </w:rPr>
            </w:pPr>
            <w:r w:rsidRPr="00897CE9">
              <w:rPr>
                <w:rFonts w:ascii="Sylfaen" w:eastAsia="Sylfaen" w:hAnsi="Sylfaen" w:cs="Sylfaen"/>
                <w:sz w:val="20"/>
                <w:szCs w:val="20"/>
              </w:rPr>
              <w:t>განხორციელების ფაზა 2</w:t>
            </w:r>
            <w:r w:rsidR="00A02411" w:rsidRPr="00897CE9">
              <w:rPr>
                <w:rFonts w:ascii="Sylfaen" w:eastAsia="Sylfaen" w:hAnsi="Sylfaen" w:cs="Sylfaen"/>
                <w:sz w:val="20"/>
                <w:szCs w:val="20"/>
              </w:rPr>
              <w:t xml:space="preserve"> - მონაცემთა ანალიზი და განხილვა</w:t>
            </w:r>
          </w:p>
        </w:tc>
        <w:tc>
          <w:tcPr>
            <w:tcW w:w="369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9EFF5DB" w14:textId="77777777" w:rsidR="00FF0706" w:rsidRPr="00897CE9" w:rsidRDefault="00FF0706" w:rsidP="00FF0706">
            <w:pPr>
              <w:spacing w:after="1"/>
              <w:ind w:right="21"/>
              <w:rPr>
                <w:rFonts w:ascii="Sylfaen" w:hAnsi="Sylfaen"/>
                <w:sz w:val="20"/>
                <w:szCs w:val="20"/>
              </w:rPr>
            </w:pPr>
          </w:p>
        </w:tc>
        <w:tc>
          <w:tcPr>
            <w:tcW w:w="1353"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5B7A6EE" w14:textId="77777777" w:rsidR="00F766AF" w:rsidRPr="00897CE9" w:rsidRDefault="00F766AF" w:rsidP="00F766AF">
            <w:pPr>
              <w:ind w:left="1"/>
              <w:jc w:val="center"/>
              <w:rPr>
                <w:rFonts w:ascii="Sylfaen" w:hAnsi="Sylfaen"/>
                <w:sz w:val="20"/>
                <w:szCs w:val="20"/>
              </w:rPr>
            </w:pPr>
          </w:p>
        </w:tc>
        <w:tc>
          <w:tcPr>
            <w:tcW w:w="142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18BC02B" w14:textId="77777777" w:rsidR="00F766AF" w:rsidRPr="00897CE9" w:rsidRDefault="00F766AF" w:rsidP="00F766AF">
            <w:pPr>
              <w:ind w:left="1"/>
              <w:rPr>
                <w:rFonts w:ascii="Sylfaen" w:eastAsia="Sylfaen" w:hAnsi="Sylfaen" w:cs="Sylfaen"/>
                <w:sz w:val="20"/>
                <w:szCs w:val="20"/>
              </w:rPr>
            </w:pPr>
          </w:p>
        </w:tc>
        <w:tc>
          <w:tcPr>
            <w:tcW w:w="1813"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95804F1" w14:textId="294A195F" w:rsidR="00F766AF" w:rsidRPr="00897CE9" w:rsidRDefault="00327E38" w:rsidP="00F766AF">
            <w:pPr>
              <w:ind w:right="2"/>
              <w:jc w:val="center"/>
              <w:rPr>
                <w:rFonts w:ascii="Sylfaen" w:eastAsia="Sylfaen" w:hAnsi="Sylfaen" w:cs="Sylfaen"/>
                <w:sz w:val="20"/>
                <w:szCs w:val="20"/>
              </w:rPr>
            </w:pPr>
            <w:r w:rsidRPr="00897CE9">
              <w:rPr>
                <w:rFonts w:ascii="Sylfaen" w:eastAsia="Sylfaen" w:hAnsi="Sylfaen" w:cs="Sylfaen"/>
                <w:sz w:val="20"/>
                <w:szCs w:val="20"/>
              </w:rPr>
              <w:t>20</w:t>
            </w:r>
            <w:r w:rsidR="009D526D" w:rsidRPr="00897CE9">
              <w:rPr>
                <w:rFonts w:ascii="Sylfaen" w:eastAsia="Sylfaen" w:hAnsi="Sylfaen" w:cs="Sylfaen"/>
                <w:sz w:val="20"/>
                <w:szCs w:val="20"/>
              </w:rPr>
              <w:t>22</w:t>
            </w:r>
            <w:r w:rsidRPr="00897CE9">
              <w:rPr>
                <w:rFonts w:ascii="Sylfaen" w:eastAsia="Sylfaen" w:hAnsi="Sylfaen" w:cs="Sylfaen"/>
                <w:sz w:val="20"/>
                <w:szCs w:val="20"/>
              </w:rPr>
              <w:t xml:space="preserve"> წლის </w:t>
            </w:r>
            <w:r w:rsidR="009D526D" w:rsidRPr="00897CE9">
              <w:rPr>
                <w:rFonts w:ascii="Sylfaen" w:eastAsia="Sylfaen" w:hAnsi="Sylfaen" w:cs="Sylfaen"/>
                <w:sz w:val="20"/>
                <w:szCs w:val="20"/>
              </w:rPr>
              <w:t>თებერვლის ბოლომდე</w:t>
            </w:r>
          </w:p>
        </w:tc>
        <w:tc>
          <w:tcPr>
            <w:tcW w:w="3155"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30C26ACB" w14:textId="77777777" w:rsidR="00F766AF" w:rsidRPr="00897CE9" w:rsidRDefault="00F766AF" w:rsidP="00F766AF">
            <w:pPr>
              <w:ind w:right="26"/>
              <w:rPr>
                <w:rFonts w:ascii="Sylfaen" w:hAnsi="Sylfaen"/>
                <w:sz w:val="20"/>
                <w:szCs w:val="20"/>
              </w:rPr>
            </w:pPr>
          </w:p>
        </w:tc>
      </w:tr>
      <w:tr w:rsidR="00F766AF" w:rsidRPr="00897CE9" w14:paraId="203C2B3E" w14:textId="77777777" w:rsidTr="007B2BF5">
        <w:trPr>
          <w:trHeight w:val="575"/>
        </w:trPr>
        <w:tc>
          <w:tcPr>
            <w:tcW w:w="513" w:type="dxa"/>
            <w:tcBorders>
              <w:top w:val="single" w:sz="4" w:space="0" w:color="000000"/>
              <w:left w:val="single" w:sz="4" w:space="0" w:color="000000"/>
              <w:bottom w:val="single" w:sz="4" w:space="0" w:color="000000"/>
              <w:right w:val="single" w:sz="4" w:space="0" w:color="000000"/>
            </w:tcBorders>
          </w:tcPr>
          <w:p w14:paraId="492C6344" w14:textId="77777777" w:rsidR="00F766AF" w:rsidRPr="00897CE9" w:rsidRDefault="001014C0" w:rsidP="00F766AF">
            <w:pPr>
              <w:ind w:right="35"/>
              <w:jc w:val="center"/>
              <w:rPr>
                <w:rFonts w:ascii="Sylfaen" w:eastAsia="Sylfaen" w:hAnsi="Sylfaen" w:cs="Sylfaen"/>
                <w:sz w:val="20"/>
                <w:szCs w:val="20"/>
              </w:rPr>
            </w:pPr>
            <w:r w:rsidRPr="00897CE9">
              <w:rPr>
                <w:rFonts w:ascii="Sylfaen" w:eastAsia="Sylfaen" w:hAnsi="Sylfaen" w:cs="Sylfaen"/>
                <w:sz w:val="20"/>
                <w:szCs w:val="20"/>
              </w:rPr>
              <w:t>2.1.</w:t>
            </w:r>
          </w:p>
        </w:tc>
        <w:tc>
          <w:tcPr>
            <w:tcW w:w="3114" w:type="dxa"/>
            <w:tcBorders>
              <w:top w:val="single" w:sz="4" w:space="0" w:color="000000"/>
              <w:left w:val="single" w:sz="4" w:space="0" w:color="000000"/>
              <w:bottom w:val="single" w:sz="4" w:space="0" w:color="000000"/>
              <w:right w:val="single" w:sz="4" w:space="0" w:color="000000"/>
            </w:tcBorders>
          </w:tcPr>
          <w:p w14:paraId="71BC7C62" w14:textId="35846FC9" w:rsidR="00F766AF" w:rsidRPr="00897CE9" w:rsidRDefault="009D526D" w:rsidP="002E2493">
            <w:pPr>
              <w:ind w:left="1"/>
              <w:rPr>
                <w:rFonts w:ascii="Sylfaen" w:eastAsia="Sylfaen" w:hAnsi="Sylfaen" w:cs="Sylfaen"/>
                <w:sz w:val="20"/>
                <w:szCs w:val="20"/>
              </w:rPr>
            </w:pPr>
            <w:r w:rsidRPr="00897CE9">
              <w:rPr>
                <w:rFonts w:ascii="Sylfaen" w:eastAsia="Sylfaen" w:hAnsi="Sylfaen" w:cs="Sylfaen"/>
                <w:sz w:val="20"/>
                <w:szCs w:val="20"/>
              </w:rPr>
              <w:t>ხარისხობრივი და რაოდენობრივი მონაცემების ანალიზი - რისკის შეფასება</w:t>
            </w:r>
          </w:p>
        </w:tc>
        <w:tc>
          <w:tcPr>
            <w:tcW w:w="3690" w:type="dxa"/>
            <w:tcBorders>
              <w:top w:val="single" w:sz="4" w:space="0" w:color="000000"/>
              <w:left w:val="single" w:sz="4" w:space="0" w:color="000000"/>
              <w:bottom w:val="single" w:sz="4" w:space="0" w:color="000000"/>
              <w:right w:val="single" w:sz="4" w:space="0" w:color="000000"/>
            </w:tcBorders>
          </w:tcPr>
          <w:p w14:paraId="2E5653B7" w14:textId="77777777" w:rsidR="00FF0706" w:rsidRPr="00897CE9" w:rsidRDefault="00FF0706" w:rsidP="00BD7F70">
            <w:pPr>
              <w:pStyle w:val="Default"/>
              <w:rPr>
                <w:color w:val="auto"/>
                <w:sz w:val="20"/>
                <w:szCs w:val="20"/>
              </w:rPr>
            </w:pPr>
          </w:p>
        </w:tc>
        <w:tc>
          <w:tcPr>
            <w:tcW w:w="1353" w:type="dxa"/>
            <w:tcBorders>
              <w:top w:val="single" w:sz="4" w:space="0" w:color="000000"/>
              <w:left w:val="single" w:sz="4" w:space="0" w:color="000000"/>
              <w:bottom w:val="single" w:sz="4" w:space="0" w:color="000000"/>
              <w:right w:val="single" w:sz="4" w:space="0" w:color="000000"/>
            </w:tcBorders>
          </w:tcPr>
          <w:p w14:paraId="40D6611B" w14:textId="77777777" w:rsidR="00704231" w:rsidRPr="00897CE9" w:rsidRDefault="00704231" w:rsidP="00F766AF">
            <w:pPr>
              <w:ind w:left="1"/>
              <w:jc w:val="center"/>
              <w:rPr>
                <w:rFonts w:ascii="Sylfaen" w:hAnsi="Sylfaen"/>
                <w:color w:val="auto"/>
                <w:sz w:val="20"/>
                <w:szCs w:val="20"/>
              </w:rPr>
            </w:pPr>
          </w:p>
        </w:tc>
        <w:tc>
          <w:tcPr>
            <w:tcW w:w="1424" w:type="dxa"/>
            <w:tcBorders>
              <w:top w:val="single" w:sz="4" w:space="0" w:color="000000"/>
              <w:left w:val="single" w:sz="4" w:space="0" w:color="000000"/>
              <w:bottom w:val="single" w:sz="4" w:space="0" w:color="000000"/>
              <w:right w:val="single" w:sz="4" w:space="0" w:color="000000"/>
            </w:tcBorders>
          </w:tcPr>
          <w:p w14:paraId="7B58298A" w14:textId="77777777" w:rsidR="00F766AF" w:rsidRPr="00897CE9" w:rsidRDefault="00F766AF" w:rsidP="00F766AF">
            <w:pPr>
              <w:ind w:left="1"/>
              <w:rPr>
                <w:rFonts w:ascii="Sylfaen" w:eastAsia="Sylfaen" w:hAnsi="Sylfaen" w:cs="Sylfaen"/>
                <w:sz w:val="20"/>
                <w:szCs w:val="20"/>
              </w:rPr>
            </w:pPr>
          </w:p>
        </w:tc>
        <w:tc>
          <w:tcPr>
            <w:tcW w:w="1813" w:type="dxa"/>
            <w:tcBorders>
              <w:top w:val="single" w:sz="4" w:space="0" w:color="000000"/>
              <w:left w:val="single" w:sz="4" w:space="0" w:color="000000"/>
              <w:bottom w:val="single" w:sz="4" w:space="0" w:color="000000"/>
              <w:right w:val="single" w:sz="4" w:space="0" w:color="000000"/>
            </w:tcBorders>
          </w:tcPr>
          <w:p w14:paraId="003E8015" w14:textId="77777777" w:rsidR="00F766AF" w:rsidRPr="00897CE9" w:rsidRDefault="00F766AF" w:rsidP="00F766AF">
            <w:pPr>
              <w:ind w:right="2"/>
              <w:jc w:val="center"/>
              <w:rPr>
                <w:rFonts w:ascii="Sylfaen" w:eastAsia="Sylfaen" w:hAnsi="Sylfaen" w:cs="Sylfaen"/>
                <w:sz w:val="20"/>
                <w:szCs w:val="20"/>
              </w:rPr>
            </w:pPr>
          </w:p>
        </w:tc>
        <w:tc>
          <w:tcPr>
            <w:tcW w:w="3155" w:type="dxa"/>
            <w:gridSpan w:val="2"/>
            <w:tcBorders>
              <w:top w:val="single" w:sz="4" w:space="0" w:color="000000"/>
              <w:left w:val="single" w:sz="4" w:space="0" w:color="000000"/>
              <w:bottom w:val="single" w:sz="4" w:space="0" w:color="000000"/>
              <w:right w:val="single" w:sz="4" w:space="0" w:color="000000"/>
            </w:tcBorders>
          </w:tcPr>
          <w:p w14:paraId="1A81658A" w14:textId="68E158B9" w:rsidR="009D526D" w:rsidRPr="00897CE9" w:rsidRDefault="009D526D" w:rsidP="009D526D">
            <w:pPr>
              <w:pStyle w:val="Default"/>
              <w:rPr>
                <w:rFonts w:eastAsiaTheme="minorEastAsia" w:cs="Times New Roman"/>
                <w:sz w:val="20"/>
                <w:szCs w:val="20"/>
                <w:lang w:val="en-US" w:eastAsia="ka-GE"/>
              </w:rPr>
            </w:pPr>
            <w:proofErr w:type="spellStart"/>
            <w:r w:rsidRPr="00897CE9">
              <w:rPr>
                <w:rFonts w:eastAsiaTheme="minorEastAsia" w:cs="Times New Roman"/>
                <w:sz w:val="20"/>
                <w:szCs w:val="20"/>
                <w:lang w:val="en-US" w:eastAsia="ka-GE"/>
              </w:rPr>
              <w:t>მიგრაციული</w:t>
            </w:r>
            <w:proofErr w:type="spellEnd"/>
            <w:r w:rsidRPr="00897CE9">
              <w:rPr>
                <w:rFonts w:eastAsiaTheme="minorEastAsia" w:cs="Times New Roman"/>
                <w:sz w:val="20"/>
                <w:szCs w:val="20"/>
                <w:lang w:val="en-US" w:eastAsia="ka-GE"/>
              </w:rPr>
              <w:t xml:space="preserve"> </w:t>
            </w:r>
            <w:proofErr w:type="spellStart"/>
            <w:r w:rsidRPr="00897CE9">
              <w:rPr>
                <w:rFonts w:eastAsiaTheme="minorEastAsia" w:cs="Times New Roman"/>
                <w:sz w:val="20"/>
                <w:szCs w:val="20"/>
                <w:lang w:val="en-US" w:eastAsia="ka-GE"/>
              </w:rPr>
              <w:t>ნაკადების</w:t>
            </w:r>
            <w:proofErr w:type="spellEnd"/>
            <w:r w:rsidRPr="00897CE9">
              <w:rPr>
                <w:rFonts w:eastAsiaTheme="minorEastAsia" w:cs="Times New Roman"/>
                <w:sz w:val="20"/>
                <w:szCs w:val="20"/>
                <w:lang w:val="en-US" w:eastAsia="ka-GE"/>
              </w:rPr>
              <w:t xml:space="preserve"> </w:t>
            </w:r>
            <w:proofErr w:type="spellStart"/>
            <w:r w:rsidRPr="00897CE9">
              <w:rPr>
                <w:rFonts w:eastAsiaTheme="minorEastAsia" w:cs="Times New Roman"/>
                <w:sz w:val="20"/>
                <w:szCs w:val="20"/>
                <w:lang w:val="en-US" w:eastAsia="ka-GE"/>
              </w:rPr>
              <w:t>რისკი</w:t>
            </w:r>
            <w:proofErr w:type="spellEnd"/>
            <w:r w:rsidR="00687CF1" w:rsidRPr="00897CE9">
              <w:rPr>
                <w:rFonts w:eastAsiaTheme="minorEastAsia" w:cs="Times New Roman"/>
                <w:sz w:val="20"/>
                <w:szCs w:val="20"/>
                <w:lang w:eastAsia="ka-GE"/>
              </w:rPr>
              <w:t>ს</w:t>
            </w:r>
            <w:r w:rsidRPr="00897CE9">
              <w:rPr>
                <w:rFonts w:eastAsiaTheme="minorEastAsia" w:cs="Times New Roman"/>
                <w:sz w:val="20"/>
                <w:szCs w:val="20"/>
                <w:lang w:val="en-US" w:eastAsia="ka-GE"/>
              </w:rPr>
              <w:t xml:space="preserve"> </w:t>
            </w:r>
            <w:proofErr w:type="spellStart"/>
            <w:r w:rsidRPr="00897CE9">
              <w:rPr>
                <w:rFonts w:eastAsiaTheme="minorEastAsia" w:cs="Times New Roman"/>
                <w:sz w:val="20"/>
                <w:szCs w:val="20"/>
                <w:lang w:val="en-US" w:eastAsia="ka-GE"/>
              </w:rPr>
              <w:t>შეფასების</w:t>
            </w:r>
            <w:proofErr w:type="spellEnd"/>
            <w:r w:rsidRPr="00897CE9">
              <w:rPr>
                <w:rFonts w:eastAsiaTheme="minorEastAsia" w:cs="Times New Roman"/>
                <w:sz w:val="20"/>
                <w:szCs w:val="20"/>
                <w:lang w:val="en-US" w:eastAsia="ka-GE"/>
              </w:rPr>
              <w:t xml:space="preserve"> </w:t>
            </w:r>
            <w:proofErr w:type="spellStart"/>
            <w:r w:rsidRPr="00897CE9">
              <w:rPr>
                <w:rFonts w:eastAsiaTheme="minorEastAsia" w:cs="Times New Roman"/>
                <w:sz w:val="20"/>
                <w:szCs w:val="20"/>
                <w:lang w:val="en-US" w:eastAsia="ka-GE"/>
              </w:rPr>
              <w:t>პრეზენტაცია</w:t>
            </w:r>
            <w:proofErr w:type="spellEnd"/>
          </w:p>
          <w:p w14:paraId="78C45D4C" w14:textId="26A81D86" w:rsidR="00F766AF" w:rsidRPr="00897CE9" w:rsidRDefault="00F766AF" w:rsidP="00F766AF">
            <w:pPr>
              <w:ind w:right="26"/>
              <w:rPr>
                <w:rFonts w:ascii="Sylfaen" w:hAnsi="Sylfaen"/>
                <w:sz w:val="20"/>
                <w:szCs w:val="20"/>
              </w:rPr>
            </w:pPr>
          </w:p>
        </w:tc>
      </w:tr>
      <w:tr w:rsidR="009D526D" w:rsidRPr="00897CE9" w14:paraId="131C8A4A" w14:textId="77777777" w:rsidTr="007B2BF5">
        <w:trPr>
          <w:trHeight w:val="575"/>
        </w:trPr>
        <w:tc>
          <w:tcPr>
            <w:tcW w:w="513" w:type="dxa"/>
            <w:tcBorders>
              <w:top w:val="single" w:sz="4" w:space="0" w:color="000000"/>
              <w:left w:val="single" w:sz="4" w:space="0" w:color="000000"/>
              <w:bottom w:val="single" w:sz="4" w:space="0" w:color="000000"/>
              <w:right w:val="single" w:sz="4" w:space="0" w:color="000000"/>
            </w:tcBorders>
          </w:tcPr>
          <w:p w14:paraId="0448B691" w14:textId="42197251" w:rsidR="009D526D" w:rsidRPr="00897CE9" w:rsidRDefault="009D526D" w:rsidP="002E2493">
            <w:pPr>
              <w:ind w:right="35"/>
              <w:jc w:val="center"/>
              <w:rPr>
                <w:rFonts w:ascii="Sylfaen" w:eastAsia="Sylfaen" w:hAnsi="Sylfaen" w:cs="Sylfaen"/>
                <w:sz w:val="20"/>
                <w:szCs w:val="20"/>
              </w:rPr>
            </w:pPr>
            <w:r w:rsidRPr="00897CE9">
              <w:rPr>
                <w:rFonts w:ascii="Sylfaen" w:eastAsia="Sylfaen" w:hAnsi="Sylfaen" w:cs="Sylfaen"/>
                <w:sz w:val="20"/>
                <w:szCs w:val="20"/>
              </w:rPr>
              <w:t>2.2</w:t>
            </w:r>
          </w:p>
        </w:tc>
        <w:tc>
          <w:tcPr>
            <w:tcW w:w="3114" w:type="dxa"/>
            <w:tcBorders>
              <w:top w:val="single" w:sz="4" w:space="0" w:color="000000"/>
              <w:left w:val="single" w:sz="4" w:space="0" w:color="000000"/>
              <w:bottom w:val="single" w:sz="4" w:space="0" w:color="000000"/>
              <w:right w:val="single" w:sz="4" w:space="0" w:color="000000"/>
            </w:tcBorders>
          </w:tcPr>
          <w:p w14:paraId="74909D3B" w14:textId="66A19B37" w:rsidR="009D526D" w:rsidRPr="00897CE9" w:rsidRDefault="009D526D" w:rsidP="009D526D">
            <w:pPr>
              <w:pStyle w:val="Default"/>
              <w:rPr>
                <w:rFonts w:eastAsiaTheme="minorEastAsia" w:cs="Times New Roman"/>
                <w:sz w:val="20"/>
                <w:szCs w:val="20"/>
                <w:lang w:val="en-US" w:eastAsia="ka-GE"/>
              </w:rPr>
            </w:pPr>
            <w:proofErr w:type="spellStart"/>
            <w:r w:rsidRPr="00897CE9">
              <w:rPr>
                <w:rFonts w:eastAsiaTheme="minorEastAsia" w:cs="Times New Roman"/>
                <w:sz w:val="20"/>
                <w:szCs w:val="20"/>
                <w:lang w:val="en-US" w:eastAsia="ka-GE"/>
              </w:rPr>
              <w:t>საერთაშორისო</w:t>
            </w:r>
            <w:proofErr w:type="spellEnd"/>
            <w:r w:rsidRPr="00897CE9">
              <w:rPr>
                <w:rFonts w:eastAsiaTheme="minorEastAsia" w:cs="Times New Roman"/>
                <w:sz w:val="20"/>
                <w:szCs w:val="20"/>
                <w:lang w:val="en-US" w:eastAsia="ka-GE"/>
              </w:rPr>
              <w:t xml:space="preserve"> </w:t>
            </w:r>
            <w:proofErr w:type="spellStart"/>
            <w:r w:rsidRPr="00897CE9">
              <w:rPr>
                <w:rFonts w:eastAsiaTheme="minorEastAsia" w:cs="Times New Roman"/>
                <w:sz w:val="20"/>
                <w:szCs w:val="20"/>
                <w:lang w:val="en-US" w:eastAsia="ka-GE"/>
              </w:rPr>
              <w:t>გამოცდილების</w:t>
            </w:r>
            <w:proofErr w:type="spellEnd"/>
            <w:r w:rsidRPr="00897CE9">
              <w:rPr>
                <w:rFonts w:eastAsiaTheme="minorEastAsia" w:cs="Times New Roman"/>
                <w:sz w:val="20"/>
                <w:szCs w:val="20"/>
                <w:lang w:val="en-US" w:eastAsia="ka-GE"/>
              </w:rPr>
              <w:t xml:space="preserve"> </w:t>
            </w:r>
            <w:proofErr w:type="spellStart"/>
            <w:r w:rsidRPr="00897CE9">
              <w:rPr>
                <w:rFonts w:eastAsiaTheme="minorEastAsia" w:cs="Times New Roman"/>
                <w:sz w:val="20"/>
                <w:szCs w:val="20"/>
                <w:lang w:val="en-US" w:eastAsia="ka-GE"/>
              </w:rPr>
              <w:t>ანალიზი</w:t>
            </w:r>
            <w:proofErr w:type="spellEnd"/>
            <w:r w:rsidRPr="00897CE9">
              <w:rPr>
                <w:rFonts w:eastAsiaTheme="minorEastAsia" w:cs="Times New Roman"/>
                <w:sz w:val="20"/>
                <w:szCs w:val="20"/>
                <w:lang w:val="en-US" w:eastAsia="ka-GE"/>
              </w:rPr>
              <w:t xml:space="preserve"> და </w:t>
            </w:r>
            <w:proofErr w:type="spellStart"/>
            <w:r w:rsidRPr="00897CE9">
              <w:rPr>
                <w:rFonts w:eastAsiaTheme="minorEastAsia" w:cs="Times New Roman"/>
                <w:sz w:val="20"/>
                <w:szCs w:val="20"/>
                <w:lang w:val="en-US" w:eastAsia="ka-GE"/>
              </w:rPr>
              <w:t>შესაძლო</w:t>
            </w:r>
            <w:proofErr w:type="spellEnd"/>
            <w:r w:rsidRPr="00897CE9">
              <w:rPr>
                <w:rFonts w:eastAsiaTheme="minorEastAsia" w:cs="Times New Roman"/>
                <w:sz w:val="20"/>
                <w:szCs w:val="20"/>
                <w:lang w:val="en-US" w:eastAsia="ka-GE"/>
              </w:rPr>
              <w:t xml:space="preserve"> </w:t>
            </w:r>
            <w:proofErr w:type="spellStart"/>
            <w:r w:rsidRPr="00897CE9">
              <w:rPr>
                <w:rFonts w:eastAsiaTheme="minorEastAsia" w:cs="Times New Roman"/>
                <w:sz w:val="20"/>
                <w:szCs w:val="20"/>
                <w:lang w:val="en-US" w:eastAsia="ka-GE"/>
              </w:rPr>
              <w:t>ინტერვენციების</w:t>
            </w:r>
            <w:proofErr w:type="spellEnd"/>
            <w:r w:rsidRPr="00897CE9">
              <w:rPr>
                <w:rFonts w:eastAsiaTheme="minorEastAsia" w:cs="Times New Roman"/>
                <w:sz w:val="20"/>
                <w:szCs w:val="20"/>
                <w:lang w:val="en-US" w:eastAsia="ka-GE"/>
              </w:rPr>
              <w:t xml:space="preserve"> </w:t>
            </w:r>
            <w:proofErr w:type="spellStart"/>
            <w:r w:rsidRPr="00897CE9">
              <w:rPr>
                <w:rFonts w:eastAsiaTheme="minorEastAsia" w:cs="Times New Roman"/>
                <w:sz w:val="20"/>
                <w:szCs w:val="20"/>
                <w:lang w:val="en-US" w:eastAsia="ka-GE"/>
              </w:rPr>
              <w:t>იდენტიფიცირება</w:t>
            </w:r>
            <w:proofErr w:type="spellEnd"/>
          </w:p>
        </w:tc>
        <w:tc>
          <w:tcPr>
            <w:tcW w:w="3690" w:type="dxa"/>
            <w:tcBorders>
              <w:top w:val="single" w:sz="4" w:space="0" w:color="000000"/>
              <w:left w:val="single" w:sz="4" w:space="0" w:color="000000"/>
              <w:bottom w:val="single" w:sz="4" w:space="0" w:color="000000"/>
              <w:right w:val="single" w:sz="4" w:space="0" w:color="000000"/>
            </w:tcBorders>
          </w:tcPr>
          <w:p w14:paraId="6AECE85A" w14:textId="462E822F" w:rsidR="009D526D" w:rsidRPr="00897CE9" w:rsidRDefault="009D526D" w:rsidP="002E2493">
            <w:pPr>
              <w:spacing w:after="1"/>
              <w:ind w:left="1" w:right="21"/>
              <w:rPr>
                <w:rFonts w:ascii="Sylfaen" w:hAnsi="Sylfaen"/>
                <w:color w:val="auto"/>
                <w:sz w:val="20"/>
                <w:szCs w:val="20"/>
              </w:rPr>
            </w:pPr>
          </w:p>
        </w:tc>
        <w:tc>
          <w:tcPr>
            <w:tcW w:w="1353" w:type="dxa"/>
            <w:tcBorders>
              <w:top w:val="single" w:sz="4" w:space="0" w:color="000000"/>
              <w:left w:val="single" w:sz="4" w:space="0" w:color="000000"/>
              <w:bottom w:val="single" w:sz="4" w:space="0" w:color="000000"/>
              <w:right w:val="single" w:sz="4" w:space="0" w:color="000000"/>
            </w:tcBorders>
          </w:tcPr>
          <w:p w14:paraId="1D9AB1B8" w14:textId="77777777" w:rsidR="009D526D" w:rsidRPr="00897CE9" w:rsidRDefault="009D526D" w:rsidP="002E2493">
            <w:pPr>
              <w:ind w:left="1"/>
              <w:jc w:val="center"/>
              <w:rPr>
                <w:rFonts w:ascii="Sylfaen" w:hAnsi="Sylfaen"/>
                <w:color w:val="auto"/>
                <w:sz w:val="20"/>
                <w:szCs w:val="20"/>
              </w:rPr>
            </w:pPr>
          </w:p>
        </w:tc>
        <w:tc>
          <w:tcPr>
            <w:tcW w:w="1424" w:type="dxa"/>
            <w:tcBorders>
              <w:top w:val="single" w:sz="4" w:space="0" w:color="000000"/>
              <w:left w:val="single" w:sz="4" w:space="0" w:color="000000"/>
              <w:bottom w:val="single" w:sz="4" w:space="0" w:color="000000"/>
              <w:right w:val="single" w:sz="4" w:space="0" w:color="000000"/>
            </w:tcBorders>
          </w:tcPr>
          <w:p w14:paraId="52A09E68" w14:textId="77777777" w:rsidR="009D526D" w:rsidRPr="00897CE9" w:rsidRDefault="009D526D" w:rsidP="002E2493">
            <w:pPr>
              <w:ind w:left="1"/>
              <w:rPr>
                <w:rFonts w:ascii="Sylfaen" w:eastAsia="Sylfaen" w:hAnsi="Sylfaen" w:cs="Sylfaen"/>
                <w:sz w:val="20"/>
                <w:szCs w:val="20"/>
              </w:rPr>
            </w:pPr>
          </w:p>
        </w:tc>
        <w:tc>
          <w:tcPr>
            <w:tcW w:w="1813" w:type="dxa"/>
            <w:tcBorders>
              <w:top w:val="single" w:sz="4" w:space="0" w:color="000000"/>
              <w:left w:val="single" w:sz="4" w:space="0" w:color="000000"/>
              <w:bottom w:val="single" w:sz="4" w:space="0" w:color="000000"/>
              <w:right w:val="single" w:sz="4" w:space="0" w:color="000000"/>
            </w:tcBorders>
          </w:tcPr>
          <w:p w14:paraId="76E9EF51" w14:textId="77777777" w:rsidR="009D526D" w:rsidRPr="00897CE9" w:rsidRDefault="009D526D" w:rsidP="002E2493">
            <w:pPr>
              <w:ind w:right="2"/>
              <w:jc w:val="center"/>
              <w:rPr>
                <w:rFonts w:ascii="Sylfaen" w:eastAsia="Sylfaen" w:hAnsi="Sylfaen" w:cs="Sylfaen"/>
                <w:sz w:val="20"/>
                <w:szCs w:val="20"/>
              </w:rPr>
            </w:pPr>
          </w:p>
        </w:tc>
        <w:tc>
          <w:tcPr>
            <w:tcW w:w="3155" w:type="dxa"/>
            <w:gridSpan w:val="2"/>
            <w:tcBorders>
              <w:top w:val="single" w:sz="4" w:space="0" w:color="000000"/>
              <w:left w:val="single" w:sz="4" w:space="0" w:color="000000"/>
              <w:bottom w:val="single" w:sz="4" w:space="0" w:color="000000"/>
              <w:right w:val="single" w:sz="4" w:space="0" w:color="000000"/>
            </w:tcBorders>
          </w:tcPr>
          <w:p w14:paraId="078EFA14" w14:textId="65EA1CB6" w:rsidR="009D526D" w:rsidRPr="00897CE9" w:rsidRDefault="009D526D" w:rsidP="002E2493">
            <w:pPr>
              <w:ind w:right="26"/>
              <w:rPr>
                <w:rFonts w:ascii="Sylfaen" w:eastAsia="Sylfaen" w:hAnsi="Sylfaen" w:cs="Sylfaen"/>
                <w:sz w:val="20"/>
                <w:szCs w:val="20"/>
              </w:rPr>
            </w:pPr>
            <w:proofErr w:type="spellStart"/>
            <w:r w:rsidRPr="00897CE9">
              <w:rPr>
                <w:rFonts w:eastAsiaTheme="minorEastAsia" w:cs="Times New Roman"/>
                <w:sz w:val="20"/>
                <w:szCs w:val="20"/>
                <w:lang w:val="en-US"/>
              </w:rPr>
              <w:t>საერთაშორისო</w:t>
            </w:r>
            <w:proofErr w:type="spellEnd"/>
            <w:r w:rsidRPr="00897CE9">
              <w:rPr>
                <w:rFonts w:eastAsiaTheme="minorEastAsia" w:cs="Times New Roman"/>
                <w:sz w:val="20"/>
                <w:szCs w:val="20"/>
                <w:lang w:val="en-US"/>
              </w:rPr>
              <w:t xml:space="preserve"> </w:t>
            </w:r>
            <w:proofErr w:type="spellStart"/>
            <w:r w:rsidRPr="00897CE9">
              <w:rPr>
                <w:rFonts w:eastAsiaTheme="minorEastAsia" w:cs="Times New Roman"/>
                <w:sz w:val="20"/>
                <w:szCs w:val="20"/>
                <w:lang w:val="en-US"/>
              </w:rPr>
              <w:t>გამოცდილების</w:t>
            </w:r>
            <w:proofErr w:type="spellEnd"/>
            <w:r w:rsidRPr="00897CE9">
              <w:rPr>
                <w:rFonts w:eastAsiaTheme="minorEastAsia" w:cs="Times New Roman"/>
                <w:sz w:val="20"/>
                <w:szCs w:val="20"/>
                <w:lang w:val="en-US"/>
              </w:rPr>
              <w:t xml:space="preserve"> და </w:t>
            </w:r>
            <w:proofErr w:type="spellStart"/>
            <w:r w:rsidRPr="00897CE9">
              <w:rPr>
                <w:rFonts w:eastAsiaTheme="minorEastAsia" w:cs="Times New Roman"/>
                <w:sz w:val="20"/>
                <w:szCs w:val="20"/>
                <w:lang w:val="en-US"/>
              </w:rPr>
              <w:t>შესაძლო</w:t>
            </w:r>
            <w:proofErr w:type="spellEnd"/>
            <w:r w:rsidRPr="00897CE9">
              <w:rPr>
                <w:rFonts w:eastAsiaTheme="minorEastAsia" w:cs="Times New Roman"/>
                <w:sz w:val="20"/>
                <w:szCs w:val="20"/>
                <w:lang w:val="en-US"/>
              </w:rPr>
              <w:t xml:space="preserve"> </w:t>
            </w:r>
            <w:proofErr w:type="spellStart"/>
            <w:r w:rsidRPr="00897CE9">
              <w:rPr>
                <w:rFonts w:eastAsiaTheme="minorEastAsia" w:cs="Times New Roman"/>
                <w:sz w:val="20"/>
                <w:szCs w:val="20"/>
                <w:lang w:val="en-US"/>
              </w:rPr>
              <w:t>ინტერვენციების</w:t>
            </w:r>
            <w:proofErr w:type="spellEnd"/>
            <w:r w:rsidRPr="00897CE9">
              <w:rPr>
                <w:rFonts w:eastAsiaTheme="minorEastAsia" w:cs="Times New Roman"/>
                <w:sz w:val="20"/>
                <w:szCs w:val="20"/>
                <w:lang w:val="en-US"/>
              </w:rPr>
              <w:t xml:space="preserve"> </w:t>
            </w:r>
            <w:proofErr w:type="spellStart"/>
            <w:r w:rsidRPr="00897CE9">
              <w:rPr>
                <w:rFonts w:ascii="Sylfaen" w:eastAsiaTheme="minorEastAsia" w:hAnsi="Sylfaen" w:cs="Times New Roman"/>
                <w:sz w:val="20"/>
                <w:szCs w:val="20"/>
                <w:lang w:val="en-US"/>
              </w:rPr>
              <w:t>პრეზენტაცია</w:t>
            </w:r>
            <w:proofErr w:type="spellEnd"/>
          </w:p>
        </w:tc>
      </w:tr>
      <w:tr w:rsidR="009D526D" w:rsidRPr="00897CE9" w14:paraId="6CF0A56A" w14:textId="77777777" w:rsidTr="007B2BF5">
        <w:trPr>
          <w:trHeight w:val="575"/>
        </w:trPr>
        <w:tc>
          <w:tcPr>
            <w:tcW w:w="513" w:type="dxa"/>
            <w:tcBorders>
              <w:top w:val="single" w:sz="4" w:space="0" w:color="000000"/>
              <w:left w:val="single" w:sz="4" w:space="0" w:color="000000"/>
              <w:bottom w:val="single" w:sz="4" w:space="0" w:color="000000"/>
              <w:right w:val="single" w:sz="4" w:space="0" w:color="000000"/>
            </w:tcBorders>
          </w:tcPr>
          <w:p w14:paraId="34EF1100" w14:textId="34587AFB" w:rsidR="009D526D" w:rsidRPr="00897CE9" w:rsidRDefault="009D526D" w:rsidP="002E2493">
            <w:pPr>
              <w:ind w:right="35"/>
              <w:jc w:val="center"/>
              <w:rPr>
                <w:rFonts w:ascii="Sylfaen" w:eastAsia="Sylfaen" w:hAnsi="Sylfaen" w:cs="Sylfaen"/>
                <w:sz w:val="20"/>
                <w:szCs w:val="20"/>
              </w:rPr>
            </w:pPr>
            <w:r w:rsidRPr="00897CE9">
              <w:rPr>
                <w:rFonts w:ascii="Sylfaen" w:eastAsia="Sylfaen" w:hAnsi="Sylfaen" w:cs="Sylfaen"/>
                <w:sz w:val="20"/>
                <w:szCs w:val="20"/>
              </w:rPr>
              <w:lastRenderedPageBreak/>
              <w:t xml:space="preserve">2.3 </w:t>
            </w:r>
          </w:p>
        </w:tc>
        <w:tc>
          <w:tcPr>
            <w:tcW w:w="3114" w:type="dxa"/>
            <w:tcBorders>
              <w:top w:val="single" w:sz="4" w:space="0" w:color="000000"/>
              <w:left w:val="single" w:sz="4" w:space="0" w:color="000000"/>
              <w:bottom w:val="single" w:sz="4" w:space="0" w:color="000000"/>
              <w:right w:val="single" w:sz="4" w:space="0" w:color="000000"/>
            </w:tcBorders>
          </w:tcPr>
          <w:p w14:paraId="526BFE4C" w14:textId="254C7928" w:rsidR="009D526D" w:rsidRPr="00897CE9" w:rsidRDefault="009D526D" w:rsidP="009D526D">
            <w:pPr>
              <w:pStyle w:val="Default"/>
              <w:rPr>
                <w:rFonts w:eastAsiaTheme="minorEastAsia" w:cs="Times New Roman"/>
                <w:sz w:val="20"/>
                <w:szCs w:val="20"/>
                <w:lang w:val="en-US" w:eastAsia="ka-GE"/>
              </w:rPr>
            </w:pPr>
            <w:proofErr w:type="spellStart"/>
            <w:r w:rsidRPr="00897CE9">
              <w:rPr>
                <w:rFonts w:eastAsiaTheme="minorEastAsia" w:cs="Times New Roman"/>
                <w:sz w:val="20"/>
                <w:szCs w:val="20"/>
                <w:lang w:val="en-US" w:eastAsia="ka-GE"/>
              </w:rPr>
              <w:t>შეფასებული</w:t>
            </w:r>
            <w:proofErr w:type="spellEnd"/>
            <w:r w:rsidRPr="00897CE9">
              <w:rPr>
                <w:rFonts w:eastAsiaTheme="minorEastAsia" w:cs="Times New Roman"/>
                <w:sz w:val="20"/>
                <w:szCs w:val="20"/>
                <w:lang w:val="en-US" w:eastAsia="ka-GE"/>
              </w:rPr>
              <w:t xml:space="preserve"> </w:t>
            </w:r>
            <w:proofErr w:type="spellStart"/>
            <w:r w:rsidRPr="00897CE9">
              <w:rPr>
                <w:rFonts w:eastAsiaTheme="minorEastAsia" w:cs="Times New Roman"/>
                <w:sz w:val="20"/>
                <w:szCs w:val="20"/>
                <w:lang w:val="en-US" w:eastAsia="ka-GE"/>
              </w:rPr>
              <w:t>რისკის</w:t>
            </w:r>
            <w:proofErr w:type="spellEnd"/>
            <w:r w:rsidRPr="00897CE9">
              <w:rPr>
                <w:rFonts w:eastAsiaTheme="minorEastAsia" w:cs="Times New Roman"/>
                <w:sz w:val="20"/>
                <w:szCs w:val="20"/>
                <w:lang w:val="en-US" w:eastAsia="ka-GE"/>
              </w:rPr>
              <w:t xml:space="preserve"> და </w:t>
            </w:r>
            <w:proofErr w:type="spellStart"/>
            <w:r w:rsidRPr="00897CE9">
              <w:rPr>
                <w:rFonts w:eastAsiaTheme="minorEastAsia" w:cs="Times New Roman"/>
                <w:sz w:val="20"/>
                <w:szCs w:val="20"/>
                <w:lang w:val="en-US" w:eastAsia="ka-GE"/>
              </w:rPr>
              <w:t>შესაძლო</w:t>
            </w:r>
            <w:proofErr w:type="spellEnd"/>
            <w:r w:rsidRPr="00897CE9">
              <w:rPr>
                <w:rFonts w:eastAsiaTheme="minorEastAsia" w:cs="Times New Roman"/>
                <w:sz w:val="20"/>
                <w:szCs w:val="20"/>
                <w:lang w:val="en-US" w:eastAsia="ka-GE"/>
              </w:rPr>
              <w:t xml:space="preserve"> </w:t>
            </w:r>
            <w:proofErr w:type="spellStart"/>
            <w:r w:rsidRPr="00897CE9">
              <w:rPr>
                <w:rFonts w:eastAsiaTheme="minorEastAsia" w:cs="Times New Roman"/>
                <w:sz w:val="20"/>
                <w:szCs w:val="20"/>
                <w:lang w:val="en-US" w:eastAsia="ka-GE"/>
              </w:rPr>
              <w:t>ინტერვენციების</w:t>
            </w:r>
            <w:proofErr w:type="spellEnd"/>
            <w:r w:rsidRPr="00897CE9">
              <w:rPr>
                <w:rFonts w:eastAsiaTheme="minorEastAsia" w:cs="Times New Roman"/>
                <w:sz w:val="20"/>
                <w:szCs w:val="20"/>
                <w:lang w:val="en-US" w:eastAsia="ka-GE"/>
              </w:rPr>
              <w:t xml:space="preserve"> </w:t>
            </w:r>
            <w:proofErr w:type="spellStart"/>
            <w:r w:rsidRPr="00897CE9">
              <w:rPr>
                <w:rFonts w:eastAsiaTheme="minorEastAsia" w:cs="Times New Roman"/>
                <w:sz w:val="20"/>
                <w:szCs w:val="20"/>
                <w:lang w:val="en-US" w:eastAsia="ka-GE"/>
              </w:rPr>
              <w:t>განხილვა</w:t>
            </w:r>
            <w:proofErr w:type="spellEnd"/>
            <w:r w:rsidRPr="00897CE9">
              <w:rPr>
                <w:rFonts w:eastAsiaTheme="minorEastAsia" w:cs="Times New Roman"/>
                <w:sz w:val="20"/>
                <w:szCs w:val="20"/>
                <w:lang w:val="en-US" w:eastAsia="ka-GE"/>
              </w:rPr>
              <w:t xml:space="preserve"> </w:t>
            </w:r>
            <w:proofErr w:type="spellStart"/>
            <w:r w:rsidRPr="00897CE9">
              <w:rPr>
                <w:rFonts w:eastAsiaTheme="minorEastAsia" w:cs="Times New Roman"/>
                <w:sz w:val="20"/>
                <w:szCs w:val="20"/>
                <w:lang w:val="en-US" w:eastAsia="ka-GE"/>
              </w:rPr>
              <w:t>დაინტერესებულ</w:t>
            </w:r>
            <w:proofErr w:type="spellEnd"/>
            <w:r w:rsidRPr="00897CE9">
              <w:rPr>
                <w:rFonts w:eastAsiaTheme="minorEastAsia" w:cs="Times New Roman"/>
                <w:sz w:val="20"/>
                <w:szCs w:val="20"/>
                <w:lang w:val="en-US" w:eastAsia="ka-GE"/>
              </w:rPr>
              <w:t xml:space="preserve"> </w:t>
            </w:r>
            <w:proofErr w:type="spellStart"/>
            <w:r w:rsidRPr="00897CE9">
              <w:rPr>
                <w:rFonts w:eastAsiaTheme="minorEastAsia" w:cs="Times New Roman"/>
                <w:sz w:val="20"/>
                <w:szCs w:val="20"/>
                <w:lang w:val="en-US" w:eastAsia="ka-GE"/>
              </w:rPr>
              <w:t>მხარეებთან</w:t>
            </w:r>
            <w:proofErr w:type="spellEnd"/>
          </w:p>
        </w:tc>
        <w:tc>
          <w:tcPr>
            <w:tcW w:w="3690" w:type="dxa"/>
            <w:tcBorders>
              <w:top w:val="single" w:sz="4" w:space="0" w:color="000000"/>
              <w:left w:val="single" w:sz="4" w:space="0" w:color="000000"/>
              <w:bottom w:val="single" w:sz="4" w:space="0" w:color="000000"/>
              <w:right w:val="single" w:sz="4" w:space="0" w:color="000000"/>
            </w:tcBorders>
          </w:tcPr>
          <w:p w14:paraId="14078686" w14:textId="1A2EC69C" w:rsidR="009D526D" w:rsidRPr="00897CE9" w:rsidRDefault="000E4343" w:rsidP="002E2493">
            <w:pPr>
              <w:spacing w:after="1"/>
              <w:ind w:left="1" w:right="21"/>
              <w:rPr>
                <w:rFonts w:ascii="Sylfaen" w:hAnsi="Sylfaen"/>
                <w:color w:val="auto"/>
                <w:sz w:val="20"/>
                <w:szCs w:val="20"/>
              </w:rPr>
            </w:pPr>
            <w:r w:rsidRPr="00897CE9">
              <w:rPr>
                <w:rFonts w:ascii="Sylfaen" w:eastAsia="Sylfaen" w:hAnsi="Sylfaen" w:cs="Sylfaen"/>
                <w:sz w:val="20"/>
                <w:szCs w:val="20"/>
              </w:rPr>
              <w:t xml:space="preserve">საკონსულტაციო შეხვედრა, სადაც </w:t>
            </w:r>
            <w:proofErr w:type="spellStart"/>
            <w:r w:rsidRPr="00897CE9">
              <w:rPr>
                <w:rFonts w:ascii="Sylfaen" w:eastAsiaTheme="minorEastAsia" w:hAnsi="Sylfaen" w:cs="Sylfaen"/>
                <w:sz w:val="20"/>
                <w:szCs w:val="20"/>
                <w:lang w:val="en-US"/>
              </w:rPr>
              <w:t>დაინტერესებულ</w:t>
            </w:r>
            <w:proofErr w:type="spellEnd"/>
            <w:r w:rsidRPr="00897CE9">
              <w:rPr>
                <w:rFonts w:eastAsiaTheme="minorEastAsia" w:cs="Times New Roman"/>
                <w:sz w:val="20"/>
                <w:szCs w:val="20"/>
                <w:lang w:val="en-US"/>
              </w:rPr>
              <w:t xml:space="preserve"> </w:t>
            </w:r>
            <w:proofErr w:type="spellStart"/>
            <w:r w:rsidRPr="00897CE9">
              <w:rPr>
                <w:rFonts w:ascii="Sylfaen" w:eastAsiaTheme="minorEastAsia" w:hAnsi="Sylfaen" w:cs="Sylfaen"/>
                <w:sz w:val="20"/>
                <w:szCs w:val="20"/>
                <w:lang w:val="en-US"/>
              </w:rPr>
              <w:t>მხარეებთან</w:t>
            </w:r>
            <w:proofErr w:type="spellEnd"/>
            <w:r w:rsidRPr="00897CE9">
              <w:rPr>
                <w:rFonts w:eastAsiaTheme="minorEastAsia" w:cs="Times New Roman"/>
                <w:sz w:val="20"/>
                <w:szCs w:val="20"/>
                <w:lang w:val="en-US"/>
              </w:rPr>
              <w:t xml:space="preserve"> </w:t>
            </w:r>
            <w:proofErr w:type="spellStart"/>
            <w:r w:rsidRPr="00897CE9">
              <w:rPr>
                <w:rFonts w:ascii="Sylfaen" w:eastAsiaTheme="minorEastAsia" w:hAnsi="Sylfaen" w:cs="Sylfaen"/>
                <w:sz w:val="20"/>
                <w:szCs w:val="20"/>
                <w:lang w:val="en-US"/>
              </w:rPr>
              <w:t>განხილ</w:t>
            </w:r>
            <w:r w:rsidRPr="00897CE9">
              <w:rPr>
                <w:rFonts w:ascii="Sylfaen" w:eastAsiaTheme="minorEastAsia" w:hAnsi="Sylfaen" w:cs="Times New Roman"/>
                <w:sz w:val="20"/>
                <w:szCs w:val="20"/>
                <w:lang w:val="en-US"/>
              </w:rPr>
              <w:t>ული</w:t>
            </w:r>
            <w:proofErr w:type="spellEnd"/>
            <w:r w:rsidRPr="00897CE9">
              <w:rPr>
                <w:rFonts w:ascii="Sylfaen" w:eastAsiaTheme="minorEastAsia" w:hAnsi="Sylfaen" w:cs="Times New Roman"/>
                <w:sz w:val="20"/>
                <w:szCs w:val="20"/>
              </w:rPr>
              <w:t xml:space="preserve"> იქნება</w:t>
            </w:r>
            <w:r w:rsidRPr="00897CE9">
              <w:rPr>
                <w:rFonts w:eastAsiaTheme="minorEastAsia" w:cs="Times New Roman"/>
                <w:sz w:val="20"/>
                <w:szCs w:val="20"/>
                <w:lang w:val="en-US"/>
              </w:rPr>
              <w:t xml:space="preserve"> </w:t>
            </w:r>
            <w:r w:rsidRPr="00897CE9">
              <w:rPr>
                <w:rFonts w:ascii="Sylfaen" w:eastAsia="Sylfaen" w:hAnsi="Sylfaen" w:cs="Sylfaen"/>
                <w:sz w:val="20"/>
                <w:szCs w:val="20"/>
              </w:rPr>
              <w:t xml:space="preserve"> </w:t>
            </w:r>
            <w:proofErr w:type="spellStart"/>
            <w:r w:rsidRPr="00897CE9">
              <w:rPr>
                <w:rFonts w:eastAsiaTheme="minorEastAsia" w:cs="Times New Roman"/>
                <w:sz w:val="20"/>
                <w:szCs w:val="20"/>
                <w:lang w:val="en-US"/>
              </w:rPr>
              <w:t>შეფასებული</w:t>
            </w:r>
            <w:proofErr w:type="spellEnd"/>
            <w:r w:rsidRPr="00897CE9">
              <w:rPr>
                <w:rFonts w:eastAsiaTheme="minorEastAsia" w:cs="Times New Roman"/>
                <w:sz w:val="20"/>
                <w:szCs w:val="20"/>
                <w:lang w:val="en-US"/>
              </w:rPr>
              <w:t xml:space="preserve"> </w:t>
            </w:r>
            <w:proofErr w:type="spellStart"/>
            <w:r w:rsidRPr="00897CE9">
              <w:rPr>
                <w:rFonts w:eastAsiaTheme="minorEastAsia" w:cs="Times New Roman"/>
                <w:sz w:val="20"/>
                <w:szCs w:val="20"/>
                <w:lang w:val="en-US"/>
              </w:rPr>
              <w:t>რისკი</w:t>
            </w:r>
            <w:proofErr w:type="spellEnd"/>
            <w:r w:rsidRPr="00897CE9">
              <w:rPr>
                <w:rFonts w:eastAsiaTheme="minorEastAsia" w:cs="Times New Roman"/>
                <w:sz w:val="20"/>
                <w:szCs w:val="20"/>
                <w:lang w:val="en-US"/>
              </w:rPr>
              <w:t xml:space="preserve"> და </w:t>
            </w:r>
            <w:proofErr w:type="spellStart"/>
            <w:r w:rsidRPr="00897CE9">
              <w:rPr>
                <w:rFonts w:eastAsiaTheme="minorEastAsia" w:cs="Times New Roman"/>
                <w:sz w:val="20"/>
                <w:szCs w:val="20"/>
                <w:lang w:val="en-US"/>
              </w:rPr>
              <w:t>შესაძლო</w:t>
            </w:r>
            <w:proofErr w:type="spellEnd"/>
            <w:r w:rsidRPr="00897CE9">
              <w:rPr>
                <w:rFonts w:eastAsiaTheme="minorEastAsia" w:cs="Times New Roman"/>
                <w:sz w:val="20"/>
                <w:szCs w:val="20"/>
                <w:lang w:val="en-US"/>
              </w:rPr>
              <w:t xml:space="preserve"> </w:t>
            </w:r>
            <w:proofErr w:type="spellStart"/>
            <w:r w:rsidRPr="00897CE9">
              <w:rPr>
                <w:rFonts w:eastAsiaTheme="minorEastAsia" w:cs="Times New Roman"/>
                <w:sz w:val="20"/>
                <w:szCs w:val="20"/>
                <w:lang w:val="en-US"/>
              </w:rPr>
              <w:t>ინტერვენციები</w:t>
            </w:r>
            <w:proofErr w:type="spellEnd"/>
            <w:r w:rsidRPr="00897CE9">
              <w:rPr>
                <w:rFonts w:eastAsiaTheme="minorEastAsia" w:cs="Times New Roman"/>
                <w:sz w:val="20"/>
                <w:szCs w:val="20"/>
                <w:lang w:val="en-US"/>
              </w:rPr>
              <w:t xml:space="preserve"> </w:t>
            </w:r>
            <w:r w:rsidRPr="00897CE9">
              <w:rPr>
                <w:rFonts w:ascii="Sylfaen" w:eastAsiaTheme="minorEastAsia" w:hAnsi="Sylfaen" w:cs="Times New Roman"/>
                <w:sz w:val="20"/>
                <w:szCs w:val="20"/>
                <w:lang w:val="en-US"/>
              </w:rPr>
              <w:t xml:space="preserve">და </w:t>
            </w:r>
            <w:r w:rsidRPr="00897CE9">
              <w:rPr>
                <w:rFonts w:ascii="Sylfaen" w:eastAsiaTheme="minorEastAsia" w:hAnsi="Sylfaen" w:cs="Times New Roman"/>
                <w:sz w:val="20"/>
                <w:szCs w:val="20"/>
              </w:rPr>
              <w:t>შეირჩევა</w:t>
            </w:r>
            <w:r w:rsidRPr="00897CE9">
              <w:rPr>
                <w:rFonts w:ascii="Sylfaen" w:eastAsiaTheme="minorEastAsia" w:hAnsi="Sylfaen" w:cs="Times New Roman"/>
                <w:sz w:val="20"/>
                <w:szCs w:val="20"/>
                <w:lang w:val="en-US"/>
              </w:rPr>
              <w:t xml:space="preserve"> </w:t>
            </w:r>
            <w:proofErr w:type="spellStart"/>
            <w:r w:rsidRPr="00897CE9">
              <w:rPr>
                <w:rFonts w:ascii="Sylfaen" w:eastAsiaTheme="minorEastAsia" w:hAnsi="Sylfaen" w:cs="Times New Roman"/>
                <w:sz w:val="20"/>
                <w:szCs w:val="20"/>
                <w:lang w:val="en-US"/>
              </w:rPr>
              <w:t>საქართველოსთვის</w:t>
            </w:r>
            <w:proofErr w:type="spellEnd"/>
            <w:r w:rsidRPr="00897CE9">
              <w:rPr>
                <w:rFonts w:ascii="Sylfaen" w:eastAsiaTheme="minorEastAsia" w:hAnsi="Sylfaen" w:cs="Times New Roman"/>
                <w:sz w:val="20"/>
                <w:szCs w:val="20"/>
                <w:lang w:val="en-US"/>
              </w:rPr>
              <w:t xml:space="preserve"> </w:t>
            </w:r>
            <w:proofErr w:type="spellStart"/>
            <w:r w:rsidRPr="00897CE9">
              <w:rPr>
                <w:rFonts w:ascii="Sylfaen" w:eastAsiaTheme="minorEastAsia" w:hAnsi="Sylfaen" w:cs="Times New Roman"/>
                <w:sz w:val="20"/>
                <w:szCs w:val="20"/>
                <w:lang w:val="en-US"/>
              </w:rPr>
              <w:t>მისაღები</w:t>
            </w:r>
            <w:proofErr w:type="spellEnd"/>
            <w:r w:rsidRPr="00897CE9">
              <w:rPr>
                <w:rFonts w:ascii="Sylfaen" w:eastAsiaTheme="minorEastAsia" w:hAnsi="Sylfaen" w:cs="Times New Roman"/>
                <w:sz w:val="20"/>
                <w:szCs w:val="20"/>
                <w:lang w:val="en-US"/>
              </w:rPr>
              <w:t xml:space="preserve"> </w:t>
            </w:r>
            <w:proofErr w:type="spellStart"/>
            <w:r w:rsidRPr="00897CE9">
              <w:rPr>
                <w:rFonts w:ascii="Sylfaen" w:eastAsiaTheme="minorEastAsia" w:hAnsi="Sylfaen" w:cs="Times New Roman"/>
                <w:sz w:val="20"/>
                <w:szCs w:val="20"/>
                <w:lang w:val="en-US"/>
              </w:rPr>
              <w:t>მიდგომა</w:t>
            </w:r>
            <w:proofErr w:type="spellEnd"/>
            <w:r w:rsidRPr="00897CE9">
              <w:rPr>
                <w:rFonts w:ascii="Sylfaen" w:eastAsiaTheme="minorEastAsia" w:hAnsi="Sylfaen" w:cs="Times New Roman"/>
                <w:sz w:val="20"/>
                <w:szCs w:val="20"/>
                <w:lang w:val="en-US"/>
              </w:rPr>
              <w:t>(</w:t>
            </w:r>
            <w:proofErr w:type="spellStart"/>
            <w:r w:rsidRPr="00897CE9">
              <w:rPr>
                <w:rFonts w:ascii="Sylfaen" w:eastAsiaTheme="minorEastAsia" w:hAnsi="Sylfaen" w:cs="Times New Roman"/>
                <w:sz w:val="20"/>
                <w:szCs w:val="20"/>
                <w:lang w:val="en-US"/>
              </w:rPr>
              <w:t>ები</w:t>
            </w:r>
            <w:proofErr w:type="spellEnd"/>
            <w:r w:rsidRPr="00897CE9">
              <w:rPr>
                <w:rFonts w:ascii="Sylfaen" w:eastAsiaTheme="minorEastAsia" w:hAnsi="Sylfaen" w:cs="Times New Roman"/>
                <w:sz w:val="20"/>
                <w:szCs w:val="20"/>
                <w:lang w:val="en-US"/>
              </w:rPr>
              <w:t>)</w:t>
            </w:r>
          </w:p>
        </w:tc>
        <w:tc>
          <w:tcPr>
            <w:tcW w:w="1353" w:type="dxa"/>
            <w:tcBorders>
              <w:top w:val="single" w:sz="4" w:space="0" w:color="000000"/>
              <w:left w:val="single" w:sz="4" w:space="0" w:color="000000"/>
              <w:bottom w:val="single" w:sz="4" w:space="0" w:color="000000"/>
              <w:right w:val="single" w:sz="4" w:space="0" w:color="000000"/>
            </w:tcBorders>
          </w:tcPr>
          <w:p w14:paraId="7FC07F25" w14:textId="77777777" w:rsidR="009D526D" w:rsidRPr="00897CE9" w:rsidRDefault="009D526D" w:rsidP="002E2493">
            <w:pPr>
              <w:ind w:left="1"/>
              <w:jc w:val="center"/>
              <w:rPr>
                <w:rFonts w:ascii="Sylfaen" w:hAnsi="Sylfaen"/>
                <w:color w:val="auto"/>
                <w:sz w:val="20"/>
                <w:szCs w:val="20"/>
              </w:rPr>
            </w:pPr>
          </w:p>
        </w:tc>
        <w:tc>
          <w:tcPr>
            <w:tcW w:w="1424" w:type="dxa"/>
            <w:tcBorders>
              <w:top w:val="single" w:sz="4" w:space="0" w:color="000000"/>
              <w:left w:val="single" w:sz="4" w:space="0" w:color="000000"/>
              <w:bottom w:val="single" w:sz="4" w:space="0" w:color="000000"/>
              <w:right w:val="single" w:sz="4" w:space="0" w:color="000000"/>
            </w:tcBorders>
          </w:tcPr>
          <w:p w14:paraId="16DA9EB0" w14:textId="77777777" w:rsidR="009D526D" w:rsidRPr="00897CE9" w:rsidRDefault="009D526D" w:rsidP="002E2493">
            <w:pPr>
              <w:ind w:left="1"/>
              <w:rPr>
                <w:rFonts w:ascii="Sylfaen" w:eastAsia="Sylfaen" w:hAnsi="Sylfaen" w:cs="Sylfaen"/>
                <w:sz w:val="20"/>
                <w:szCs w:val="20"/>
              </w:rPr>
            </w:pPr>
          </w:p>
        </w:tc>
        <w:tc>
          <w:tcPr>
            <w:tcW w:w="1813" w:type="dxa"/>
            <w:tcBorders>
              <w:top w:val="single" w:sz="4" w:space="0" w:color="000000"/>
              <w:left w:val="single" w:sz="4" w:space="0" w:color="000000"/>
              <w:bottom w:val="single" w:sz="4" w:space="0" w:color="000000"/>
              <w:right w:val="single" w:sz="4" w:space="0" w:color="000000"/>
            </w:tcBorders>
          </w:tcPr>
          <w:p w14:paraId="5C067D4F" w14:textId="77777777" w:rsidR="009D526D" w:rsidRPr="00897CE9" w:rsidRDefault="009D526D" w:rsidP="002E2493">
            <w:pPr>
              <w:ind w:right="2"/>
              <w:jc w:val="center"/>
              <w:rPr>
                <w:rFonts w:ascii="Sylfaen" w:eastAsia="Sylfaen" w:hAnsi="Sylfaen" w:cs="Sylfaen"/>
                <w:sz w:val="20"/>
                <w:szCs w:val="20"/>
              </w:rPr>
            </w:pPr>
          </w:p>
        </w:tc>
        <w:tc>
          <w:tcPr>
            <w:tcW w:w="3155" w:type="dxa"/>
            <w:gridSpan w:val="2"/>
            <w:tcBorders>
              <w:top w:val="single" w:sz="4" w:space="0" w:color="000000"/>
              <w:left w:val="single" w:sz="4" w:space="0" w:color="000000"/>
              <w:bottom w:val="single" w:sz="4" w:space="0" w:color="000000"/>
              <w:right w:val="single" w:sz="4" w:space="0" w:color="000000"/>
            </w:tcBorders>
          </w:tcPr>
          <w:p w14:paraId="00022275" w14:textId="7A1BC5DD" w:rsidR="009D526D" w:rsidRPr="00897CE9" w:rsidRDefault="000E4343" w:rsidP="002E2493">
            <w:pPr>
              <w:ind w:right="26"/>
              <w:rPr>
                <w:rFonts w:ascii="Sylfaen" w:eastAsia="Sylfaen" w:hAnsi="Sylfaen" w:cs="Sylfaen"/>
                <w:sz w:val="20"/>
                <w:szCs w:val="20"/>
              </w:rPr>
            </w:pPr>
            <w:r w:rsidRPr="00897CE9">
              <w:rPr>
                <w:rFonts w:ascii="Sylfaen" w:eastAsia="Sylfaen" w:hAnsi="Sylfaen" w:cs="Sylfaen"/>
                <w:sz w:val="20"/>
                <w:szCs w:val="20"/>
              </w:rPr>
              <w:t>შეხვედრის ამსახველი მასალები, დამსწრეთა სიის და პრეზენტაციების ჩათვლით</w:t>
            </w:r>
          </w:p>
        </w:tc>
      </w:tr>
      <w:tr w:rsidR="002E2493" w:rsidRPr="00897CE9" w14:paraId="1F3C4D07" w14:textId="77777777" w:rsidTr="007B2BF5">
        <w:trPr>
          <w:trHeight w:val="575"/>
        </w:trPr>
        <w:tc>
          <w:tcPr>
            <w:tcW w:w="513" w:type="dxa"/>
            <w:tcBorders>
              <w:top w:val="single" w:sz="4" w:space="0" w:color="000000"/>
              <w:left w:val="single" w:sz="4" w:space="0" w:color="000000"/>
              <w:bottom w:val="single" w:sz="4" w:space="0" w:color="000000"/>
              <w:right w:val="single" w:sz="4" w:space="0" w:color="000000"/>
            </w:tcBorders>
          </w:tcPr>
          <w:p w14:paraId="3F53AA56" w14:textId="4A111CF2" w:rsidR="002E2493" w:rsidRPr="00897CE9" w:rsidRDefault="002E2493" w:rsidP="002E2493">
            <w:pPr>
              <w:ind w:right="35"/>
              <w:jc w:val="center"/>
              <w:rPr>
                <w:rFonts w:ascii="Sylfaen" w:eastAsia="Sylfaen" w:hAnsi="Sylfaen" w:cs="Sylfaen"/>
                <w:sz w:val="20"/>
                <w:szCs w:val="20"/>
              </w:rPr>
            </w:pPr>
            <w:r w:rsidRPr="00897CE9">
              <w:rPr>
                <w:rFonts w:ascii="Sylfaen" w:eastAsia="Sylfaen" w:hAnsi="Sylfaen" w:cs="Sylfaen"/>
                <w:sz w:val="20"/>
                <w:szCs w:val="20"/>
              </w:rPr>
              <w:t>2.</w:t>
            </w:r>
            <w:r w:rsidR="009D526D" w:rsidRPr="00897CE9">
              <w:rPr>
                <w:rFonts w:ascii="Sylfaen" w:eastAsia="Sylfaen" w:hAnsi="Sylfaen" w:cs="Sylfaen"/>
                <w:sz w:val="20"/>
                <w:szCs w:val="20"/>
              </w:rPr>
              <w:t>4</w:t>
            </w:r>
          </w:p>
        </w:tc>
        <w:tc>
          <w:tcPr>
            <w:tcW w:w="3114" w:type="dxa"/>
            <w:tcBorders>
              <w:top w:val="single" w:sz="4" w:space="0" w:color="000000"/>
              <w:left w:val="single" w:sz="4" w:space="0" w:color="000000"/>
              <w:bottom w:val="single" w:sz="4" w:space="0" w:color="000000"/>
              <w:right w:val="single" w:sz="4" w:space="0" w:color="000000"/>
            </w:tcBorders>
          </w:tcPr>
          <w:p w14:paraId="44659F8B" w14:textId="7CF67EA6" w:rsidR="009D526D" w:rsidRPr="00897CE9" w:rsidRDefault="009D526D" w:rsidP="009D526D">
            <w:pPr>
              <w:pStyle w:val="Default"/>
              <w:rPr>
                <w:rFonts w:eastAsiaTheme="minorEastAsia" w:cs="Times New Roman"/>
                <w:sz w:val="20"/>
                <w:szCs w:val="20"/>
                <w:lang w:val="en-US" w:eastAsia="ka-GE"/>
              </w:rPr>
            </w:pPr>
            <w:proofErr w:type="spellStart"/>
            <w:r w:rsidRPr="00897CE9">
              <w:rPr>
                <w:rFonts w:eastAsiaTheme="minorEastAsia" w:cs="Times New Roman"/>
                <w:sz w:val="20"/>
                <w:szCs w:val="20"/>
                <w:lang w:val="en-US" w:eastAsia="ka-GE"/>
              </w:rPr>
              <w:t>საბოლოო</w:t>
            </w:r>
            <w:proofErr w:type="spellEnd"/>
            <w:r w:rsidRPr="00897CE9">
              <w:rPr>
                <w:rFonts w:eastAsiaTheme="minorEastAsia" w:cs="Times New Roman"/>
                <w:sz w:val="20"/>
                <w:szCs w:val="20"/>
                <w:lang w:val="en-US" w:eastAsia="ka-GE"/>
              </w:rPr>
              <w:t xml:space="preserve"> </w:t>
            </w:r>
            <w:proofErr w:type="spellStart"/>
            <w:r w:rsidRPr="00897CE9">
              <w:rPr>
                <w:rFonts w:eastAsiaTheme="minorEastAsia" w:cs="Times New Roman"/>
                <w:sz w:val="20"/>
                <w:szCs w:val="20"/>
                <w:lang w:val="en-US" w:eastAsia="ka-GE"/>
              </w:rPr>
              <w:t>ანგარიშის</w:t>
            </w:r>
            <w:proofErr w:type="spellEnd"/>
            <w:r w:rsidRPr="00897CE9">
              <w:rPr>
                <w:rFonts w:eastAsiaTheme="minorEastAsia" w:cs="Times New Roman"/>
                <w:sz w:val="20"/>
                <w:szCs w:val="20"/>
                <w:lang w:val="en-US" w:eastAsia="ka-GE"/>
              </w:rPr>
              <w:t xml:space="preserve"> </w:t>
            </w:r>
            <w:proofErr w:type="spellStart"/>
            <w:r w:rsidRPr="00897CE9">
              <w:rPr>
                <w:rFonts w:eastAsiaTheme="minorEastAsia" w:cs="Times New Roman"/>
                <w:sz w:val="20"/>
                <w:szCs w:val="20"/>
                <w:lang w:val="en-US" w:eastAsia="ka-GE"/>
              </w:rPr>
              <w:t>მომზადება</w:t>
            </w:r>
            <w:proofErr w:type="spellEnd"/>
          </w:p>
          <w:p w14:paraId="07BA83A8" w14:textId="1FACD49F" w:rsidR="002E2493" w:rsidRPr="00897CE9" w:rsidRDefault="002E2493" w:rsidP="009D526D">
            <w:pPr>
              <w:rPr>
                <w:rFonts w:ascii="Sylfaen" w:eastAsia="Sylfaen" w:hAnsi="Sylfaen" w:cs="Sylfaen"/>
                <w:sz w:val="20"/>
                <w:szCs w:val="20"/>
              </w:rPr>
            </w:pPr>
          </w:p>
        </w:tc>
        <w:tc>
          <w:tcPr>
            <w:tcW w:w="3690" w:type="dxa"/>
            <w:tcBorders>
              <w:top w:val="single" w:sz="4" w:space="0" w:color="000000"/>
              <w:left w:val="single" w:sz="4" w:space="0" w:color="000000"/>
              <w:bottom w:val="single" w:sz="4" w:space="0" w:color="000000"/>
              <w:right w:val="single" w:sz="4" w:space="0" w:color="000000"/>
            </w:tcBorders>
          </w:tcPr>
          <w:p w14:paraId="722AD359" w14:textId="1765ABE8" w:rsidR="002E2493" w:rsidRPr="00897CE9" w:rsidRDefault="002E2493" w:rsidP="002E2493">
            <w:pPr>
              <w:spacing w:after="1"/>
              <w:ind w:right="21"/>
              <w:rPr>
                <w:rFonts w:ascii="Sylfaen" w:hAnsi="Sylfaen"/>
                <w:color w:val="auto"/>
                <w:sz w:val="20"/>
                <w:szCs w:val="20"/>
              </w:rPr>
            </w:pPr>
          </w:p>
        </w:tc>
        <w:tc>
          <w:tcPr>
            <w:tcW w:w="1353" w:type="dxa"/>
            <w:tcBorders>
              <w:top w:val="single" w:sz="4" w:space="0" w:color="000000"/>
              <w:left w:val="single" w:sz="4" w:space="0" w:color="000000"/>
              <w:bottom w:val="single" w:sz="4" w:space="0" w:color="000000"/>
              <w:right w:val="single" w:sz="4" w:space="0" w:color="000000"/>
            </w:tcBorders>
          </w:tcPr>
          <w:p w14:paraId="6FFAF8BD" w14:textId="77777777" w:rsidR="002E2493" w:rsidRPr="00897CE9" w:rsidRDefault="002E2493" w:rsidP="002E2493">
            <w:pPr>
              <w:ind w:left="1"/>
              <w:jc w:val="center"/>
              <w:rPr>
                <w:rFonts w:ascii="Sylfaen" w:hAnsi="Sylfaen"/>
                <w:color w:val="auto"/>
                <w:sz w:val="20"/>
                <w:szCs w:val="20"/>
              </w:rPr>
            </w:pPr>
          </w:p>
        </w:tc>
        <w:tc>
          <w:tcPr>
            <w:tcW w:w="1424" w:type="dxa"/>
            <w:tcBorders>
              <w:top w:val="single" w:sz="4" w:space="0" w:color="000000"/>
              <w:left w:val="single" w:sz="4" w:space="0" w:color="000000"/>
              <w:bottom w:val="single" w:sz="4" w:space="0" w:color="000000"/>
              <w:right w:val="single" w:sz="4" w:space="0" w:color="000000"/>
            </w:tcBorders>
          </w:tcPr>
          <w:p w14:paraId="0A254ACC" w14:textId="77777777" w:rsidR="002E2493" w:rsidRPr="00897CE9" w:rsidRDefault="002E2493" w:rsidP="002E2493">
            <w:pPr>
              <w:ind w:left="1"/>
              <w:rPr>
                <w:rFonts w:ascii="Sylfaen" w:eastAsia="Sylfaen" w:hAnsi="Sylfaen" w:cs="Sylfaen"/>
                <w:sz w:val="20"/>
                <w:szCs w:val="20"/>
              </w:rPr>
            </w:pPr>
          </w:p>
        </w:tc>
        <w:tc>
          <w:tcPr>
            <w:tcW w:w="1813" w:type="dxa"/>
            <w:tcBorders>
              <w:top w:val="single" w:sz="4" w:space="0" w:color="000000"/>
              <w:left w:val="single" w:sz="4" w:space="0" w:color="000000"/>
              <w:bottom w:val="single" w:sz="4" w:space="0" w:color="000000"/>
              <w:right w:val="single" w:sz="4" w:space="0" w:color="000000"/>
            </w:tcBorders>
          </w:tcPr>
          <w:p w14:paraId="53B32962" w14:textId="77777777" w:rsidR="002E2493" w:rsidRPr="00897CE9" w:rsidRDefault="002E2493" w:rsidP="002E2493">
            <w:pPr>
              <w:ind w:right="2"/>
              <w:jc w:val="center"/>
              <w:rPr>
                <w:rFonts w:ascii="Sylfaen" w:eastAsia="Sylfaen" w:hAnsi="Sylfaen" w:cs="Sylfaen"/>
                <w:sz w:val="20"/>
                <w:szCs w:val="20"/>
              </w:rPr>
            </w:pPr>
          </w:p>
        </w:tc>
        <w:tc>
          <w:tcPr>
            <w:tcW w:w="3155" w:type="dxa"/>
            <w:gridSpan w:val="2"/>
            <w:tcBorders>
              <w:top w:val="single" w:sz="4" w:space="0" w:color="000000"/>
              <w:left w:val="single" w:sz="4" w:space="0" w:color="000000"/>
              <w:bottom w:val="single" w:sz="4" w:space="0" w:color="000000"/>
              <w:right w:val="single" w:sz="4" w:space="0" w:color="000000"/>
            </w:tcBorders>
          </w:tcPr>
          <w:p w14:paraId="1B477410" w14:textId="357B4C46" w:rsidR="002E2493" w:rsidRPr="00897CE9" w:rsidRDefault="002E2493" w:rsidP="002E2493">
            <w:pPr>
              <w:ind w:right="26"/>
              <w:rPr>
                <w:rFonts w:ascii="Sylfaen" w:hAnsi="Sylfaen"/>
                <w:sz w:val="20"/>
                <w:szCs w:val="20"/>
              </w:rPr>
            </w:pPr>
            <w:r w:rsidRPr="00897CE9">
              <w:rPr>
                <w:rFonts w:ascii="Sylfaen" w:eastAsia="Sylfaen" w:hAnsi="Sylfaen" w:cs="Sylfaen"/>
                <w:sz w:val="20"/>
                <w:szCs w:val="20"/>
              </w:rPr>
              <w:t xml:space="preserve">საბოლოო ანგარიში </w:t>
            </w:r>
            <w:r w:rsidR="00C529EA" w:rsidRPr="00897CE9">
              <w:rPr>
                <w:rFonts w:ascii="Sylfaen" w:eastAsia="Sylfaen" w:hAnsi="Sylfaen" w:cs="Sylfaen"/>
                <w:sz w:val="20"/>
                <w:szCs w:val="20"/>
              </w:rPr>
              <w:t>წარდგენილია</w:t>
            </w:r>
            <w:r w:rsidRPr="00897CE9">
              <w:rPr>
                <w:rFonts w:ascii="Sylfaen" w:eastAsia="Sylfaen" w:hAnsi="Sylfaen" w:cs="Sylfaen"/>
                <w:sz w:val="20"/>
                <w:szCs w:val="20"/>
              </w:rPr>
              <w:t xml:space="preserve"> შემსყიდველ ორგანიზაციასთან</w:t>
            </w:r>
          </w:p>
        </w:tc>
      </w:tr>
      <w:tr w:rsidR="002E2493" w:rsidRPr="00897CE9" w14:paraId="0B5BC9C1" w14:textId="77777777" w:rsidTr="007B2BF5">
        <w:trPr>
          <w:gridAfter w:val="1"/>
          <w:wAfter w:w="37" w:type="dxa"/>
          <w:trHeight w:val="390"/>
        </w:trPr>
        <w:tc>
          <w:tcPr>
            <w:tcW w:w="513" w:type="dxa"/>
            <w:tcBorders>
              <w:top w:val="single" w:sz="4" w:space="0" w:color="000000"/>
              <w:left w:val="single" w:sz="4" w:space="0" w:color="000000"/>
              <w:bottom w:val="single" w:sz="4" w:space="0" w:color="000000"/>
              <w:right w:val="single" w:sz="4" w:space="0" w:color="000000"/>
            </w:tcBorders>
          </w:tcPr>
          <w:p w14:paraId="6763B665" w14:textId="77777777" w:rsidR="002E2493" w:rsidRPr="00897CE9" w:rsidRDefault="002E2493" w:rsidP="002E2493">
            <w:pPr>
              <w:ind w:right="35"/>
              <w:jc w:val="center"/>
              <w:rPr>
                <w:rFonts w:ascii="Sylfaen" w:eastAsia="Sylfaen" w:hAnsi="Sylfaen" w:cs="Sylfaen"/>
                <w:sz w:val="20"/>
                <w:szCs w:val="20"/>
              </w:rPr>
            </w:pPr>
          </w:p>
        </w:tc>
        <w:tc>
          <w:tcPr>
            <w:tcW w:w="8157" w:type="dxa"/>
            <w:gridSpan w:val="3"/>
            <w:tcBorders>
              <w:top w:val="single" w:sz="4" w:space="0" w:color="000000"/>
              <w:left w:val="single" w:sz="4" w:space="0" w:color="000000"/>
              <w:bottom w:val="single" w:sz="4" w:space="0" w:color="000000"/>
              <w:right w:val="single" w:sz="4" w:space="0" w:color="000000"/>
            </w:tcBorders>
          </w:tcPr>
          <w:p w14:paraId="77592B03" w14:textId="77777777" w:rsidR="002E2493" w:rsidRPr="00897CE9" w:rsidRDefault="002E2493" w:rsidP="002E2493">
            <w:pPr>
              <w:ind w:left="721"/>
              <w:rPr>
                <w:rFonts w:ascii="Sylfaen" w:eastAsia="Sylfaen" w:hAnsi="Sylfaen" w:cs="Sylfaen"/>
                <w:sz w:val="20"/>
                <w:szCs w:val="20"/>
              </w:rPr>
            </w:pPr>
            <w:r w:rsidRPr="00897CE9">
              <w:rPr>
                <w:rFonts w:ascii="Sylfaen" w:eastAsia="Sylfaen" w:hAnsi="Sylfaen" w:cs="Sylfaen"/>
                <w:sz w:val="20"/>
                <w:szCs w:val="20"/>
              </w:rPr>
              <w:t>მომსახურების ჯამური ღირებულება:</w:t>
            </w:r>
          </w:p>
        </w:tc>
        <w:tc>
          <w:tcPr>
            <w:tcW w:w="6355" w:type="dxa"/>
            <w:gridSpan w:val="3"/>
            <w:tcBorders>
              <w:top w:val="single" w:sz="4" w:space="0" w:color="000000"/>
              <w:left w:val="single" w:sz="4" w:space="0" w:color="000000"/>
              <w:bottom w:val="single" w:sz="4" w:space="0" w:color="000000"/>
              <w:right w:val="single" w:sz="4" w:space="0" w:color="000000"/>
            </w:tcBorders>
          </w:tcPr>
          <w:p w14:paraId="32D408A1" w14:textId="77777777" w:rsidR="002E2493" w:rsidRPr="00897CE9" w:rsidRDefault="002E2493" w:rsidP="002E2493">
            <w:pPr>
              <w:rPr>
                <w:rFonts w:ascii="Sylfaen" w:eastAsia="Sylfaen" w:hAnsi="Sylfaen" w:cs="Sylfaen"/>
                <w:sz w:val="20"/>
                <w:szCs w:val="20"/>
              </w:rPr>
            </w:pPr>
          </w:p>
        </w:tc>
      </w:tr>
      <w:tr w:rsidR="002E2493" w:rsidRPr="00897CE9" w14:paraId="34D3F03F" w14:textId="77777777" w:rsidTr="005E5912">
        <w:trPr>
          <w:gridAfter w:val="1"/>
          <w:wAfter w:w="37" w:type="dxa"/>
          <w:trHeight w:val="226"/>
        </w:trPr>
        <w:tc>
          <w:tcPr>
            <w:tcW w:w="513" w:type="dxa"/>
            <w:tcBorders>
              <w:top w:val="single" w:sz="4" w:space="0" w:color="000000"/>
              <w:left w:val="single" w:sz="4" w:space="0" w:color="000000"/>
              <w:bottom w:val="single" w:sz="4" w:space="0" w:color="000000"/>
              <w:right w:val="single" w:sz="4" w:space="0" w:color="000000"/>
            </w:tcBorders>
          </w:tcPr>
          <w:p w14:paraId="5B57AC9B" w14:textId="77777777" w:rsidR="002E2493" w:rsidRPr="00897CE9" w:rsidRDefault="002E2493" w:rsidP="002E2493">
            <w:pPr>
              <w:ind w:right="35"/>
              <w:jc w:val="center"/>
              <w:rPr>
                <w:rFonts w:ascii="Sylfaen" w:eastAsia="Sylfaen" w:hAnsi="Sylfaen" w:cs="Sylfaen"/>
                <w:sz w:val="20"/>
                <w:szCs w:val="20"/>
              </w:rPr>
            </w:pPr>
          </w:p>
        </w:tc>
        <w:tc>
          <w:tcPr>
            <w:tcW w:w="8157" w:type="dxa"/>
            <w:gridSpan w:val="3"/>
            <w:tcBorders>
              <w:top w:val="single" w:sz="4" w:space="0" w:color="000000"/>
              <w:left w:val="single" w:sz="4" w:space="0" w:color="000000"/>
              <w:bottom w:val="single" w:sz="4" w:space="0" w:color="000000"/>
              <w:right w:val="single" w:sz="4" w:space="0" w:color="000000"/>
            </w:tcBorders>
          </w:tcPr>
          <w:p w14:paraId="4D8598B0" w14:textId="77777777" w:rsidR="002E2493" w:rsidRPr="00897CE9" w:rsidRDefault="002E2493" w:rsidP="002E2493">
            <w:pPr>
              <w:ind w:left="721"/>
              <w:rPr>
                <w:rFonts w:ascii="Sylfaen" w:eastAsia="Sylfaen" w:hAnsi="Sylfaen" w:cs="Sylfaen"/>
                <w:sz w:val="20"/>
                <w:szCs w:val="20"/>
              </w:rPr>
            </w:pPr>
            <w:r w:rsidRPr="00897CE9">
              <w:rPr>
                <w:rFonts w:ascii="Sylfaen" w:eastAsia="Sylfaen" w:hAnsi="Sylfaen" w:cs="Sylfaen"/>
                <w:sz w:val="20"/>
                <w:szCs w:val="20"/>
              </w:rPr>
              <w:t>მათ შორის დღგ:</w:t>
            </w:r>
          </w:p>
        </w:tc>
        <w:tc>
          <w:tcPr>
            <w:tcW w:w="6355" w:type="dxa"/>
            <w:gridSpan w:val="3"/>
            <w:tcBorders>
              <w:top w:val="single" w:sz="4" w:space="0" w:color="000000"/>
              <w:left w:val="single" w:sz="4" w:space="0" w:color="000000"/>
              <w:bottom w:val="single" w:sz="4" w:space="0" w:color="000000"/>
              <w:right w:val="single" w:sz="4" w:space="0" w:color="000000"/>
            </w:tcBorders>
          </w:tcPr>
          <w:p w14:paraId="193F84BC" w14:textId="77777777" w:rsidR="002E2493" w:rsidRPr="00897CE9" w:rsidRDefault="002E2493" w:rsidP="002E2493">
            <w:pPr>
              <w:rPr>
                <w:rFonts w:ascii="Sylfaen" w:eastAsia="Sylfaen" w:hAnsi="Sylfaen" w:cs="Sylfaen"/>
                <w:sz w:val="20"/>
                <w:szCs w:val="20"/>
              </w:rPr>
            </w:pPr>
          </w:p>
        </w:tc>
      </w:tr>
    </w:tbl>
    <w:p w14:paraId="41B47375" w14:textId="77777777" w:rsidR="00254AE1" w:rsidRPr="00897CE9" w:rsidRDefault="00942054">
      <w:pPr>
        <w:spacing w:after="220"/>
        <w:rPr>
          <w:rFonts w:ascii="Sylfaen" w:hAnsi="Sylfaen"/>
          <w:sz w:val="20"/>
          <w:szCs w:val="20"/>
        </w:rPr>
      </w:pPr>
      <w:r w:rsidRPr="00897CE9">
        <w:rPr>
          <w:rFonts w:ascii="Sylfaen" w:eastAsia="Sylfaen" w:hAnsi="Sylfaen" w:cs="Sylfaen"/>
          <w:sz w:val="20"/>
          <w:szCs w:val="20"/>
        </w:rPr>
        <w:t xml:space="preserve"> </w:t>
      </w:r>
    </w:p>
    <w:p w14:paraId="610E97CB" w14:textId="12BAA949" w:rsidR="003C31D0" w:rsidRDefault="00F544C9" w:rsidP="002F2202">
      <w:pPr>
        <w:pStyle w:val="Default"/>
        <w:jc w:val="both"/>
        <w:rPr>
          <w:rFonts w:eastAsia="Sylfaen"/>
          <w:color w:val="808080"/>
          <w:sz w:val="20"/>
          <w:szCs w:val="20"/>
        </w:rPr>
      </w:pPr>
      <w:r w:rsidRPr="00897CE9">
        <w:rPr>
          <w:b/>
          <w:i/>
          <w:color w:val="auto"/>
          <w:sz w:val="20"/>
          <w:szCs w:val="20"/>
          <w:u w:val="single"/>
        </w:rPr>
        <w:t>წარმოდგენილი ღირებულება უნდა მოიცავდეს მომსახურებასთან დაკავშირებულ ყველა ხარჯსა და კანონმდებლობით გათვალისწინებულ გადასახადებს. ხარჯები, რომლებიც</w:t>
      </w:r>
      <w:bookmarkStart w:id="0" w:name="_GoBack"/>
      <w:bookmarkEnd w:id="0"/>
      <w:r w:rsidRPr="00F544C9">
        <w:rPr>
          <w:b/>
          <w:i/>
          <w:color w:val="auto"/>
          <w:sz w:val="20"/>
          <w:szCs w:val="20"/>
          <w:u w:val="single"/>
        </w:rPr>
        <w:t xml:space="preserve"> სატენდერო წინადადების ფასში არ იქნება გათვალისწინებული, არ დაექვემდებარება </w:t>
      </w:r>
      <w:r w:rsidR="002F2202">
        <w:rPr>
          <w:b/>
          <w:i/>
          <w:color w:val="auto"/>
          <w:sz w:val="20"/>
          <w:szCs w:val="20"/>
          <w:u w:val="single"/>
        </w:rPr>
        <w:t>ანაზღაურება</w:t>
      </w:r>
    </w:p>
    <w:sectPr w:rsidR="003C31D0" w:rsidSect="002F2202">
      <w:footerReference w:type="even" r:id="rId10"/>
      <w:footerReference w:type="default" r:id="rId11"/>
      <w:footerReference w:type="first" r:id="rId12"/>
      <w:pgSz w:w="15840" w:h="12240" w:orient="landscape"/>
      <w:pgMar w:top="475" w:right="706" w:bottom="562" w:left="706"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73985" w14:textId="77777777" w:rsidR="00FB3437" w:rsidRDefault="00FB3437">
      <w:pPr>
        <w:spacing w:after="0" w:line="240" w:lineRule="auto"/>
      </w:pPr>
      <w:r>
        <w:separator/>
      </w:r>
    </w:p>
  </w:endnote>
  <w:endnote w:type="continuationSeparator" w:id="0">
    <w:p w14:paraId="50FC49C2" w14:textId="77777777" w:rsidR="00FB3437" w:rsidRDefault="00FB3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Georgia NET">
    <w:altName w:val="Georgia NET"/>
    <w:panose1 w:val="020205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BPG Algeti">
    <w:altName w:val="Sylfaen"/>
    <w:charset w:val="00"/>
    <w:family w:val="auto"/>
    <w:pitch w:val="variable"/>
    <w:sig w:usb0="A4000AFF" w:usb1="D00078FB"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116A" w14:textId="77777777" w:rsidR="008B0FD4" w:rsidRDefault="008B0FD4">
    <w:pPr>
      <w:spacing w:after="0"/>
      <w:ind w:left="-286" w:right="11773"/>
    </w:pPr>
    <w:r>
      <w:rPr>
        <w:noProof/>
        <w:lang w:val="en-US" w:eastAsia="en-US"/>
      </w:rPr>
      <mc:AlternateContent>
        <mc:Choice Requires="wpg">
          <w:drawing>
            <wp:anchor distT="0" distB="0" distL="114300" distR="114300" simplePos="0" relativeHeight="251658240" behindDoc="0" locked="0" layoutInCell="1" allowOverlap="1" wp14:anchorId="06FD397F" wp14:editId="3B937A5B">
              <wp:simplePos x="0" y="0"/>
              <wp:positionH relativeFrom="page">
                <wp:posOffset>0</wp:posOffset>
              </wp:positionH>
              <wp:positionV relativeFrom="page">
                <wp:posOffset>9820656</wp:posOffset>
              </wp:positionV>
              <wp:extent cx="7772400" cy="185481"/>
              <wp:effectExtent l="0" t="0" r="0" b="0"/>
              <wp:wrapSquare wrapText="bothSides"/>
              <wp:docPr id="71086" name="Group 71086"/>
              <wp:cNvGraphicFramePr/>
              <a:graphic xmlns:a="http://schemas.openxmlformats.org/drawingml/2006/main">
                <a:graphicData uri="http://schemas.microsoft.com/office/word/2010/wordprocessingGroup">
                  <wpg:wgp>
                    <wpg:cNvGrpSpPr/>
                    <wpg:grpSpPr>
                      <a:xfrm>
                        <a:off x="0" y="0"/>
                        <a:ext cx="7772400" cy="185481"/>
                        <a:chOff x="0" y="0"/>
                        <a:chExt cx="7772400" cy="185481"/>
                      </a:xfrm>
                    </wpg:grpSpPr>
                    <wps:wsp>
                      <wps:cNvPr id="71087" name="Shape 71087"/>
                      <wps:cNvSpPr/>
                      <wps:spPr>
                        <a:xfrm>
                          <a:off x="6973824" y="0"/>
                          <a:ext cx="798576" cy="146303"/>
                        </a:xfrm>
                        <a:custGeom>
                          <a:avLst/>
                          <a:gdLst/>
                          <a:ahLst/>
                          <a:cxnLst/>
                          <a:rect l="0" t="0" r="0" b="0"/>
                          <a:pathLst>
                            <a:path w="798576" h="146303">
                              <a:moveTo>
                                <a:pt x="798576" y="146303"/>
                              </a:moveTo>
                              <a:lnTo>
                                <a:pt x="399288" y="146303"/>
                              </a:lnTo>
                              <a:lnTo>
                                <a:pt x="399288" y="0"/>
                              </a:lnTo>
                              <a:lnTo>
                                <a:pt x="0" y="0"/>
                              </a:lnTo>
                            </a:path>
                          </a:pathLst>
                        </a:custGeom>
                        <a:ln w="9144" cap="flat">
                          <a:round/>
                        </a:ln>
                      </wps:spPr>
                      <wps:style>
                        <a:lnRef idx="1">
                          <a:srgbClr val="A4A4A4"/>
                        </a:lnRef>
                        <a:fillRef idx="0">
                          <a:srgbClr val="000000">
                            <a:alpha val="0"/>
                          </a:srgbClr>
                        </a:fillRef>
                        <a:effectRef idx="0">
                          <a:scrgbClr r="0" g="0" b="0"/>
                        </a:effectRef>
                        <a:fontRef idx="none"/>
                      </wps:style>
                      <wps:bodyPr/>
                    </wps:wsp>
                    <wps:wsp>
                      <wps:cNvPr id="71088" name="Shape 71088"/>
                      <wps:cNvSpPr/>
                      <wps:spPr>
                        <a:xfrm>
                          <a:off x="0" y="0"/>
                          <a:ext cx="6973824" cy="146303"/>
                        </a:xfrm>
                        <a:custGeom>
                          <a:avLst/>
                          <a:gdLst/>
                          <a:ahLst/>
                          <a:cxnLst/>
                          <a:rect l="0" t="0" r="0" b="0"/>
                          <a:pathLst>
                            <a:path w="6973824" h="146303">
                              <a:moveTo>
                                <a:pt x="0" y="146303"/>
                              </a:moveTo>
                              <a:lnTo>
                                <a:pt x="6749034" y="146303"/>
                              </a:lnTo>
                              <a:lnTo>
                                <a:pt x="6749034" y="0"/>
                              </a:lnTo>
                              <a:lnTo>
                                <a:pt x="6973824" y="0"/>
                              </a:lnTo>
                            </a:path>
                          </a:pathLst>
                        </a:custGeom>
                        <a:ln w="9144" cap="flat">
                          <a:round/>
                        </a:ln>
                      </wps:spPr>
                      <wps:style>
                        <a:lnRef idx="1">
                          <a:srgbClr val="A4A4A4"/>
                        </a:lnRef>
                        <a:fillRef idx="0">
                          <a:srgbClr val="000000">
                            <a:alpha val="0"/>
                          </a:srgbClr>
                        </a:fillRef>
                        <a:effectRef idx="0">
                          <a:scrgbClr r="0" g="0" b="0"/>
                        </a:effectRef>
                        <a:fontRef idx="none"/>
                      </wps:style>
                      <wps:bodyPr/>
                    </wps:wsp>
                    <wps:wsp>
                      <wps:cNvPr id="71090" name="Rectangle 71090"/>
                      <wps:cNvSpPr/>
                      <wps:spPr>
                        <a:xfrm>
                          <a:off x="6992112" y="36577"/>
                          <a:ext cx="94544" cy="189937"/>
                        </a:xfrm>
                        <a:prstGeom prst="rect">
                          <a:avLst/>
                        </a:prstGeom>
                        <a:ln>
                          <a:noFill/>
                        </a:ln>
                      </wps:spPr>
                      <wps:txbx>
                        <w:txbxContent>
                          <w:p w14:paraId="0A30D108" w14:textId="77777777" w:rsidR="008B0FD4" w:rsidRDefault="008B0FD4">
                            <w:r>
                              <w:fldChar w:fldCharType="begin"/>
                            </w:r>
                            <w:r>
                              <w:instrText xml:space="preserve"> PAGE   \* MERGEFORMAT </w:instrText>
                            </w:r>
                            <w:r>
                              <w:fldChar w:fldCharType="separate"/>
                            </w:r>
                            <w:r>
                              <w:rPr>
                                <w:color w:val="8B8B8B"/>
                              </w:rPr>
                              <w:t>2</w:t>
                            </w:r>
                            <w:r>
                              <w:rPr>
                                <w:color w:val="8B8B8B"/>
                              </w:rPr>
                              <w:fldChar w:fldCharType="end"/>
                            </w:r>
                          </w:p>
                        </w:txbxContent>
                      </wps:txbx>
                      <wps:bodyPr horzOverflow="overflow" vert="horz" lIns="0" tIns="0" rIns="0" bIns="0" rtlCol="0">
                        <a:noAutofit/>
                      </wps:bodyPr>
                    </wps:wsp>
                    <wps:wsp>
                      <wps:cNvPr id="71091" name="Rectangle 71091"/>
                      <wps:cNvSpPr/>
                      <wps:spPr>
                        <a:xfrm>
                          <a:off x="7063740" y="42672"/>
                          <a:ext cx="42144" cy="189936"/>
                        </a:xfrm>
                        <a:prstGeom prst="rect">
                          <a:avLst/>
                        </a:prstGeom>
                        <a:ln>
                          <a:noFill/>
                        </a:ln>
                      </wps:spPr>
                      <wps:txbx>
                        <w:txbxContent>
                          <w:p w14:paraId="77327C30" w14:textId="77777777" w:rsidR="008B0FD4" w:rsidRDefault="008B0FD4">
                            <w:r>
                              <w:t xml:space="preserve"> </w:t>
                            </w:r>
                          </w:p>
                        </w:txbxContent>
                      </wps:txbx>
                      <wps:bodyPr horzOverflow="overflow" vert="horz" lIns="0" tIns="0" rIns="0" bIns="0" rtlCol="0">
                        <a:noAutofit/>
                      </wps:bodyPr>
                    </wps:wsp>
                    <wps:wsp>
                      <wps:cNvPr id="71089" name="Rectangle 71089"/>
                      <wps:cNvSpPr/>
                      <wps:spPr>
                        <a:xfrm>
                          <a:off x="271272" y="34671"/>
                          <a:ext cx="38021" cy="171355"/>
                        </a:xfrm>
                        <a:prstGeom prst="rect">
                          <a:avLst/>
                        </a:prstGeom>
                        <a:ln>
                          <a:noFill/>
                        </a:ln>
                      </wps:spPr>
                      <wps:txbx>
                        <w:txbxContent>
                          <w:p w14:paraId="4E3EAD5D" w14:textId="77777777" w:rsidR="008B0FD4" w:rsidRDefault="008B0FD4">
                            <w:r>
                              <w:rPr>
                                <w:sz w:val="20"/>
                              </w:rPr>
                              <w:t xml:space="preserve"> </w:t>
                            </w:r>
                          </w:p>
                        </w:txbxContent>
                      </wps:txbx>
                      <wps:bodyPr horzOverflow="overflow" vert="horz" lIns="0" tIns="0" rIns="0" bIns="0" rtlCol="0">
                        <a:noAutofit/>
                      </wps:bodyPr>
                    </wps:wsp>
                  </wpg:wgp>
                </a:graphicData>
              </a:graphic>
            </wp:anchor>
          </w:drawing>
        </mc:Choice>
        <mc:Fallback>
          <w:pict>
            <v:group w14:anchorId="06FD397F" id="Group 71086" o:spid="_x0000_s1026" style="position:absolute;left:0;text-align:left;margin-left:0;margin-top:773.3pt;width:612pt;height:14.6pt;z-index:251658240;mso-position-horizontal-relative:page;mso-position-vertical-relative:page" coordsize="77724,1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">
              <v:shape id="Shape 71087" o:spid="_x0000_s1027" style="position:absolute;left:69738;width:7986;height:1463;visibility:visible;mso-wrap-style:square;v-text-anchor:top" coordsize="798576,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PT7cUA&#10;AADeAAAADwAAAGRycy9kb3ducmV2LnhtbESPQYvCMBSE78L+h/AWvNnUFVSqUZaygiCo2xW8Ppu3&#10;bbF5KU3U+u+NIHgcZuYbZr7sTC2u1LrKsoJhFIMgzq2uuFBw+FsNpiCcR9ZYWyYFd3KwXHz05pho&#10;e+Nfuma+EAHCLkEFpfdNIqXLSzLoItsQB+/ftgZ9kG0hdYu3ADe1/IrjsTRYcVgosaG0pPycXYyC&#10;bHsZ21262o92pvE/x016qs+VUv3P7nsGwlPn3+FXe60VTIbxdALPO+EK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89PtxQAAAN4AAAAPAAAAAAAAAAAAAAAAAJgCAABkcnMv&#10;ZG93bnJldi54bWxQSwUGAAAAAAQABAD1AAAAigMAAAAA&#10;" path="m798576,146303r-399288,l399288,,,e" filled="f" strokecolor="#a4a4a4" strokeweight=".72pt">
                <v:path arrowok="t" textboxrect="0,0,798576,146303"/>
              </v:shape>
              <v:shape id="Shape 71088" o:spid="_x0000_s1028" style="position:absolute;width:69738;height:1463;visibility:visible;mso-wrap-style:square;v-text-anchor:top" coordsize="6973824,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h95cUA&#10;AADeAAAADwAAAGRycy9kb3ducmV2LnhtbERPz2vCMBS+D/wfwhN2m2nLcNKZljEYOETc1IO7PZtn&#10;W5a8lCar9b83B2HHj+/3shytEQP1vnWsIJ0lIIgrp1uuFRz2H08LED4gazSOScGVPJTF5GGJuXYX&#10;/qZhF2oRQ9jnqKAJocul9FVDFv3MdcSRO7veYoiwr6Xu8RLDrZFZksylxZZjQ4MdvTdU/e7+rIKf&#10;VVWb49aaU3r4+tw8Z9l62GRKPU7Ht1cQgcbwL767V1rBS5os4t54J14BW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H3lxQAAAN4AAAAPAAAAAAAAAAAAAAAAAJgCAABkcnMv&#10;ZG93bnJldi54bWxQSwUGAAAAAAQABAD1AAAAigMAAAAA&#10;" path="m,146303r6749034,l6749034,r224790,e" filled="f" strokecolor="#a4a4a4" strokeweight=".72pt">
                <v:path arrowok="t" textboxrect="0,0,6973824,146303"/>
              </v:shape>
              <v:rect id="Rectangle 71090" o:spid="_x0000_s1029" style="position:absolute;left:69921;top:365;width:945;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FHQMYA&#10;AADeAAAADwAAAGRycy9kb3ducmV2LnhtbESPzWrCQBSF9wXfYbiF7pqJLtSkGUW0osvWCNHdJXOb&#10;hGbuhMzUpD59Z1FweTh/fNl6NK24Ue8aywqmUQyCuLS64UrBOd+/LkE4j6yxtUwKfsnBejV5yjDV&#10;duBPup18JcIIuxQV1N53qZSurMmgi2xHHLwv2xv0QfaV1D0OYdy0chbHc2mw4fBQY0fbmsrv049R&#10;cFh2m8vR3oeqfb8eio8i2eWJV+rledy8gfA0+kf4v33UChbTOAkAASeg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FHQMYAAADeAAAADwAAAAAAAAAAAAAAAACYAgAAZHJz&#10;L2Rvd25yZXYueG1sUEsFBgAAAAAEAAQA9QAAAIsDAAAAAA==&#10;" filled="f" stroked="f">
                <v:textbox inset="0,0,0,0">
                  <w:txbxContent>
                    <w:p w14:paraId="0A30D108" w14:textId="77777777" w:rsidR="008B0FD4" w:rsidRDefault="008B0FD4">
                      <w:r>
                        <w:fldChar w:fldCharType="begin"/>
                      </w:r>
                      <w:r>
                        <w:instrText xml:space="preserve"> PAGE   \* MERGEFORMAT </w:instrText>
                      </w:r>
                      <w:r>
                        <w:fldChar w:fldCharType="separate"/>
                      </w:r>
                      <w:r>
                        <w:rPr>
                          <w:color w:val="8B8B8B"/>
                        </w:rPr>
                        <w:t>2</w:t>
                      </w:r>
                      <w:r>
                        <w:rPr>
                          <w:color w:val="8B8B8B"/>
                        </w:rPr>
                        <w:fldChar w:fldCharType="end"/>
                      </w:r>
                    </w:p>
                  </w:txbxContent>
                </v:textbox>
              </v:rect>
              <v:rect id="Rectangle 71091" o:spid="_x0000_s1030" style="position:absolute;left:70637;top:426;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3i28cA&#10;AADeAAAADwAAAGRycy9kb3ducmV2LnhtbESPT2vCQBTE70K/w/IK3nSTHqqJriKtRY/+Kai3R/aZ&#10;hGbfhuxqop/eFYQeh5n5DTOdd6YSV2pcaVlBPIxAEGdWl5wr+N3/DMYgnEfWWFkmBTdyMJ+99aaY&#10;atvylq47n4sAYZeigsL7OpXSZQUZdENbEwfvbBuDPsgml7rBNsBNJT+i6FMaLDksFFjTV0HZ3+5i&#10;FKzG9eK4tvc2r5an1WFzSL73iVeq/94tJiA8df4//GqvtYJRHCUxPO+EK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4tvHAAAA3gAAAA8AAAAAAAAAAAAAAAAAmAIAAGRy&#10;cy9kb3ducmV2LnhtbFBLBQYAAAAABAAEAPUAAACMAwAAAAA=&#10;" filled="f" stroked="f">
                <v:textbox inset="0,0,0,0">
                  <w:txbxContent>
                    <w:p w14:paraId="77327C30" w14:textId="77777777" w:rsidR="008B0FD4" w:rsidRDefault="008B0FD4">
                      <w:r>
                        <w:t xml:space="preserve"> </w:t>
                      </w:r>
                    </w:p>
                  </w:txbxContent>
                </v:textbox>
              </v:rect>
              <v:rect id="Rectangle 71089" o:spid="_x0000_s1031" style="position:absolute;left:2712;top:346;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J4AMYA&#10;AADeAAAADwAAAGRycy9kb3ducmV2LnhtbESPQWvCQBSE7wX/w/IEb3Wjh5pEVxFt0WOrgnp7ZJ9J&#10;MPs2ZLcm+uu7BcHjMDPfMLNFZypxo8aVlhWMhhEI4szqknMFh/3XewzCeWSNlWVScCcHi3nvbYap&#10;ti3/0G3ncxEg7FJUUHhfp1K6rCCDbmhr4uBdbGPQB9nkUjfYBrip5DiKPqTBksNCgTWtCsquu1+j&#10;YBPXy9PWPtq8+jxvjt/HZL1PvFKDfrecgvDU+Vf42d5qBZNRFCfwfydc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J4AMYAAADeAAAADwAAAAAAAAAAAAAAAACYAgAAZHJz&#10;L2Rvd25yZXYueG1sUEsFBgAAAAAEAAQA9QAAAIsDAAAAAA==&#10;" filled="f" stroked="f">
                <v:textbox inset="0,0,0,0">
                  <w:txbxContent>
                    <w:p w14:paraId="4E3EAD5D" w14:textId="77777777" w:rsidR="008B0FD4" w:rsidRDefault="008B0FD4">
                      <w:r>
                        <w:rPr>
                          <w:sz w:val="20"/>
                        </w:rP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0DCB5" w14:textId="77777777" w:rsidR="008B0FD4" w:rsidRDefault="008B0FD4">
    <w:pPr>
      <w:spacing w:after="0"/>
      <w:ind w:left="-286" w:right="11773"/>
    </w:pPr>
    <w:r>
      <w:rPr>
        <w:noProof/>
        <w:lang w:val="en-US" w:eastAsia="en-US"/>
      </w:rPr>
      <mc:AlternateContent>
        <mc:Choice Requires="wpg">
          <w:drawing>
            <wp:anchor distT="0" distB="0" distL="114300" distR="114300" simplePos="0" relativeHeight="251659264" behindDoc="0" locked="0" layoutInCell="1" allowOverlap="1" wp14:anchorId="23C9B7E6" wp14:editId="0CA0A6EF">
              <wp:simplePos x="0" y="0"/>
              <wp:positionH relativeFrom="page">
                <wp:posOffset>0</wp:posOffset>
              </wp:positionH>
              <wp:positionV relativeFrom="page">
                <wp:posOffset>9820656</wp:posOffset>
              </wp:positionV>
              <wp:extent cx="7772400" cy="185481"/>
              <wp:effectExtent l="0" t="0" r="0" b="0"/>
              <wp:wrapSquare wrapText="bothSides"/>
              <wp:docPr id="71076" name="Group 71076"/>
              <wp:cNvGraphicFramePr/>
              <a:graphic xmlns:a="http://schemas.openxmlformats.org/drawingml/2006/main">
                <a:graphicData uri="http://schemas.microsoft.com/office/word/2010/wordprocessingGroup">
                  <wpg:wgp>
                    <wpg:cNvGrpSpPr/>
                    <wpg:grpSpPr>
                      <a:xfrm>
                        <a:off x="0" y="0"/>
                        <a:ext cx="7772400" cy="185481"/>
                        <a:chOff x="0" y="0"/>
                        <a:chExt cx="7772400" cy="185481"/>
                      </a:xfrm>
                    </wpg:grpSpPr>
                    <wps:wsp>
                      <wps:cNvPr id="71077" name="Shape 71077"/>
                      <wps:cNvSpPr/>
                      <wps:spPr>
                        <a:xfrm>
                          <a:off x="6973824" y="0"/>
                          <a:ext cx="798576" cy="146303"/>
                        </a:xfrm>
                        <a:custGeom>
                          <a:avLst/>
                          <a:gdLst/>
                          <a:ahLst/>
                          <a:cxnLst/>
                          <a:rect l="0" t="0" r="0" b="0"/>
                          <a:pathLst>
                            <a:path w="798576" h="146303">
                              <a:moveTo>
                                <a:pt x="798576" y="146303"/>
                              </a:moveTo>
                              <a:lnTo>
                                <a:pt x="399288" y="146303"/>
                              </a:lnTo>
                              <a:lnTo>
                                <a:pt x="399288" y="0"/>
                              </a:lnTo>
                              <a:lnTo>
                                <a:pt x="0" y="0"/>
                              </a:lnTo>
                            </a:path>
                          </a:pathLst>
                        </a:custGeom>
                        <a:ln w="9144" cap="flat">
                          <a:round/>
                        </a:ln>
                      </wps:spPr>
                      <wps:style>
                        <a:lnRef idx="1">
                          <a:srgbClr val="A4A4A4"/>
                        </a:lnRef>
                        <a:fillRef idx="0">
                          <a:srgbClr val="000000">
                            <a:alpha val="0"/>
                          </a:srgbClr>
                        </a:fillRef>
                        <a:effectRef idx="0">
                          <a:scrgbClr r="0" g="0" b="0"/>
                        </a:effectRef>
                        <a:fontRef idx="none"/>
                      </wps:style>
                      <wps:bodyPr/>
                    </wps:wsp>
                    <wps:wsp>
                      <wps:cNvPr id="71078" name="Shape 71078"/>
                      <wps:cNvSpPr/>
                      <wps:spPr>
                        <a:xfrm>
                          <a:off x="0" y="0"/>
                          <a:ext cx="6973824" cy="146303"/>
                        </a:xfrm>
                        <a:custGeom>
                          <a:avLst/>
                          <a:gdLst/>
                          <a:ahLst/>
                          <a:cxnLst/>
                          <a:rect l="0" t="0" r="0" b="0"/>
                          <a:pathLst>
                            <a:path w="6973824" h="146303">
                              <a:moveTo>
                                <a:pt x="0" y="146303"/>
                              </a:moveTo>
                              <a:lnTo>
                                <a:pt x="6749034" y="146303"/>
                              </a:lnTo>
                              <a:lnTo>
                                <a:pt x="6749034" y="0"/>
                              </a:lnTo>
                              <a:lnTo>
                                <a:pt x="6973824" y="0"/>
                              </a:lnTo>
                            </a:path>
                          </a:pathLst>
                        </a:custGeom>
                        <a:ln w="9144" cap="flat">
                          <a:round/>
                        </a:ln>
                      </wps:spPr>
                      <wps:style>
                        <a:lnRef idx="1">
                          <a:srgbClr val="A4A4A4"/>
                        </a:lnRef>
                        <a:fillRef idx="0">
                          <a:srgbClr val="000000">
                            <a:alpha val="0"/>
                          </a:srgbClr>
                        </a:fillRef>
                        <a:effectRef idx="0">
                          <a:scrgbClr r="0" g="0" b="0"/>
                        </a:effectRef>
                        <a:fontRef idx="none"/>
                      </wps:style>
                      <wps:bodyPr/>
                    </wps:wsp>
                    <wps:wsp>
                      <wps:cNvPr id="71080" name="Rectangle 71080"/>
                      <wps:cNvSpPr/>
                      <wps:spPr>
                        <a:xfrm>
                          <a:off x="6992112" y="36577"/>
                          <a:ext cx="94544" cy="189937"/>
                        </a:xfrm>
                        <a:prstGeom prst="rect">
                          <a:avLst/>
                        </a:prstGeom>
                        <a:ln>
                          <a:noFill/>
                        </a:ln>
                      </wps:spPr>
                      <wps:txbx>
                        <w:txbxContent>
                          <w:p w14:paraId="355CC908" w14:textId="77777777" w:rsidR="008B0FD4" w:rsidRDefault="008B0FD4">
                            <w:r>
                              <w:fldChar w:fldCharType="begin"/>
                            </w:r>
                            <w:r>
                              <w:instrText xml:space="preserve"> PAGE   \* MERGEFORMAT </w:instrText>
                            </w:r>
                            <w:r>
                              <w:fldChar w:fldCharType="separate"/>
                            </w:r>
                            <w:r w:rsidR="00897CE9" w:rsidRPr="00897CE9">
                              <w:rPr>
                                <w:noProof/>
                                <w:color w:val="8B8B8B"/>
                              </w:rPr>
                              <w:t>2</w:t>
                            </w:r>
                            <w:r>
                              <w:rPr>
                                <w:color w:val="8B8B8B"/>
                              </w:rPr>
                              <w:fldChar w:fldCharType="end"/>
                            </w:r>
                          </w:p>
                        </w:txbxContent>
                      </wps:txbx>
                      <wps:bodyPr horzOverflow="overflow" vert="horz" lIns="0" tIns="0" rIns="0" bIns="0" rtlCol="0">
                        <a:noAutofit/>
                      </wps:bodyPr>
                    </wps:wsp>
                    <wps:wsp>
                      <wps:cNvPr id="71081" name="Rectangle 71081"/>
                      <wps:cNvSpPr/>
                      <wps:spPr>
                        <a:xfrm>
                          <a:off x="7063740" y="42672"/>
                          <a:ext cx="42144" cy="189936"/>
                        </a:xfrm>
                        <a:prstGeom prst="rect">
                          <a:avLst/>
                        </a:prstGeom>
                        <a:ln>
                          <a:noFill/>
                        </a:ln>
                      </wps:spPr>
                      <wps:txbx>
                        <w:txbxContent>
                          <w:p w14:paraId="606A93A8" w14:textId="77777777" w:rsidR="008B0FD4" w:rsidRDefault="008B0FD4">
                            <w:r>
                              <w:t xml:space="preserve"> </w:t>
                            </w:r>
                          </w:p>
                        </w:txbxContent>
                      </wps:txbx>
                      <wps:bodyPr horzOverflow="overflow" vert="horz" lIns="0" tIns="0" rIns="0" bIns="0" rtlCol="0">
                        <a:noAutofit/>
                      </wps:bodyPr>
                    </wps:wsp>
                    <wps:wsp>
                      <wps:cNvPr id="71079" name="Rectangle 71079"/>
                      <wps:cNvSpPr/>
                      <wps:spPr>
                        <a:xfrm>
                          <a:off x="271272" y="34671"/>
                          <a:ext cx="38021" cy="171355"/>
                        </a:xfrm>
                        <a:prstGeom prst="rect">
                          <a:avLst/>
                        </a:prstGeom>
                        <a:ln>
                          <a:noFill/>
                        </a:ln>
                      </wps:spPr>
                      <wps:txbx>
                        <w:txbxContent>
                          <w:p w14:paraId="2BAC7A78" w14:textId="77777777" w:rsidR="008B0FD4" w:rsidRDefault="008B0FD4">
                            <w:r>
                              <w:rPr>
                                <w:sz w:val="20"/>
                              </w:rPr>
                              <w:t xml:space="preserve"> </w:t>
                            </w:r>
                          </w:p>
                        </w:txbxContent>
                      </wps:txbx>
                      <wps:bodyPr horzOverflow="overflow" vert="horz" lIns="0" tIns="0" rIns="0" bIns="0" rtlCol="0">
                        <a:noAutofit/>
                      </wps:bodyPr>
                    </wps:wsp>
                  </wpg:wgp>
                </a:graphicData>
              </a:graphic>
            </wp:anchor>
          </w:drawing>
        </mc:Choice>
        <mc:Fallback>
          <w:pict>
            <v:group w14:anchorId="23C9B7E6" id="Group 71076" o:spid="_x0000_s1032" style="position:absolute;left:0;text-align:left;margin-left:0;margin-top:773.3pt;width:612pt;height:14.6pt;z-index:251659264;mso-position-horizontal-relative:page;mso-position-vertical-relative:page" coordsize="77724,1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">
              <v:shape id="Shape 71077" o:spid="_x0000_s1033" style="position:absolute;left:69738;width:7986;height:1463;visibility:visible;mso-wrap-style:square;v-text-anchor:top" coordsize="798576,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ajyscA&#10;AADeAAAADwAAAGRycy9kb3ducmV2LnhtbESPQWvCQBSE70L/w/IKvZmNLSQSs0oJFQoFo2nB62v2&#10;NQlm34bsqum/dwsFj8PMfMPkm8n04kKj6ywrWEQxCOLa6o4bBV+f2/kShPPIGnvLpOCXHGzWD7Mc&#10;M22vfKBL5RsRIOwyVNB6P2RSurolgy6yA3Hwfuxo0Ac5NlKPeA1w08vnOE6kwY7DQosDFS3Vp+ps&#10;FFS7c2LLYrt/Kc3g344fxXd/6pR6epxeVyA8Tf4e/m+/awXpIk5T+LsTroB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mo8rHAAAA3gAAAA8AAAAAAAAAAAAAAAAAmAIAAGRy&#10;cy9kb3ducmV2LnhtbFBLBQYAAAAABAAEAPUAAACMAwAAAAA=&#10;" path="m798576,146303r-399288,l399288,,,e" filled="f" strokecolor="#a4a4a4" strokeweight=".72pt">
                <v:path arrowok="t" textboxrect="0,0,798576,146303"/>
              </v:shape>
              <v:shape id="Shape 71078" o:spid="_x0000_s1034" style="position:absolute;width:69738;height:1463;visibility:visible;mso-wrap-style:square;v-text-anchor:top" coordsize="6973824,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0NwsUA&#10;AADeAAAADwAAAGRycy9kb3ducmV2LnhtbERPz2vCMBS+D/wfwhN2m2nL0NGZljEYOETc1IO7PZtn&#10;W5a8lCar9b83B2HHj+/3shytEQP1vnWsIJ0lIIgrp1uuFRz2H08vIHxA1mgck4IreSiLycMSc+0u&#10;/E3DLtQihrDPUUETQpdL6auGLPqZ64gjd3a9xRBhX0vd4yWGWyOzJJlLiy3HhgY7em+o+t39WQU/&#10;q6o2x601p/Tw9bl5zrL1sMmUepyOb68gAo3hX3x3r7SCRZos4t54J14BW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nQ3CxQAAAN4AAAAPAAAAAAAAAAAAAAAAAJgCAABkcnMv&#10;ZG93bnJldi54bWxQSwUGAAAAAAQABAD1AAAAigMAAAAA&#10;" path="m,146303r6749034,l6749034,r224790,e" filled="f" strokecolor="#a4a4a4" strokeweight=".72pt">
                <v:path arrowok="t" textboxrect="0,0,6973824,146303"/>
              </v:shape>
              <v:rect id="Rectangle 71080" o:spid="_x0000_s1035" style="position:absolute;left:69921;top:365;width:945;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RncYA&#10;AADeAAAADwAAAGRycy9kb3ducmV2LnhtbESPzWrCQBSF9wXfYbiF7pqJLjSmGUW0osvWCNHdJXOb&#10;hGbuhMzUpD59Z1FweTh/fNl6NK24Ue8aywqmUQyCuLS64UrBOd+/JiCcR9bYWiYFv+RgvZo8ZZhq&#10;O/An3U6+EmGEXYoKau+7VEpX1mTQRbYjDt6X7Q36IPtK6h6HMG5aOYvjuTTYcHiosaNtTeX36cco&#10;OCTd5nK096Fq36+H4qNY7vKlV+rledy8gfA0+kf4v33UChbTOAkAASeg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jRncYAAADeAAAADwAAAAAAAAAAAAAAAACYAgAAZHJz&#10;L2Rvd25yZXYueG1sUEsFBgAAAAAEAAQA9QAAAIsDAAAAAA==&#10;" filled="f" stroked="f">
                <v:textbox inset="0,0,0,0">
                  <w:txbxContent>
                    <w:p w14:paraId="355CC908" w14:textId="77777777" w:rsidR="008B0FD4" w:rsidRDefault="008B0FD4">
                      <w:r>
                        <w:fldChar w:fldCharType="begin"/>
                      </w:r>
                      <w:r>
                        <w:instrText xml:space="preserve"> PAGE   \* MERGEFORMAT </w:instrText>
                      </w:r>
                      <w:r>
                        <w:fldChar w:fldCharType="separate"/>
                      </w:r>
                      <w:r w:rsidR="00897CE9" w:rsidRPr="00897CE9">
                        <w:rPr>
                          <w:noProof/>
                          <w:color w:val="8B8B8B"/>
                        </w:rPr>
                        <w:t>2</w:t>
                      </w:r>
                      <w:r>
                        <w:rPr>
                          <w:color w:val="8B8B8B"/>
                        </w:rPr>
                        <w:fldChar w:fldCharType="end"/>
                      </w:r>
                    </w:p>
                  </w:txbxContent>
                </v:textbox>
              </v:rect>
              <v:rect id="Rectangle 71081" o:spid="_x0000_s1036" style="position:absolute;left:70637;top:426;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R0BscA&#10;AADeAAAADwAAAGRycy9kb3ducmV2LnhtbESPQWvCQBSE7wX/w/KE3uomHmxMsxHRih5bI9jeHtnX&#10;JJh9G7Jbk/bXdwuCx2FmvmGy1WhacaXeNZYVxLMIBHFpdcOVglOxe0pAOI+ssbVMCn7IwSqfPGSY&#10;ajvwO12PvhIBwi5FBbX3XSqlK2sy6Ga2Iw7el+0N+iD7SuoehwA3rZxH0UIabDgs1NjRpqbycvw2&#10;CvZJt/442N+hal8/9+e383JbLL1Sj9Nx/QLC0+jv4Vv7oBU8x1ESw/+dcAV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EdAbHAAAA3gAAAA8AAAAAAAAAAAAAAAAAmAIAAGRy&#10;cy9kb3ducmV2LnhtbFBLBQYAAAAABAAEAPUAAACMAwAAAAA=&#10;" filled="f" stroked="f">
                <v:textbox inset="0,0,0,0">
                  <w:txbxContent>
                    <w:p w14:paraId="606A93A8" w14:textId="77777777" w:rsidR="008B0FD4" w:rsidRDefault="008B0FD4">
                      <w:r>
                        <w:t xml:space="preserve"> </w:t>
                      </w:r>
                    </w:p>
                  </w:txbxContent>
                </v:textbox>
              </v:rect>
              <v:rect id="Rectangle 71079" o:spid="_x0000_s1037" style="position:absolute;left:2712;top:346;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cIJ8cA&#10;AADeAAAADwAAAGRycy9kb3ducmV2LnhtbESPQWvCQBSE7wX/w/KE3uomPVQTXUPQlnhsVVBvj+wz&#10;CWbfhuzWpP313UKhx2FmvmFW2WhacafeNZYVxLMIBHFpdcOVguPh7WkBwnlkja1lUvBFDrL15GGF&#10;qbYDf9B97ysRIOxSVFB736VSurImg25mO+LgXW1v0AfZV1L3OAS4aeVzFL1Igw2HhRo72tRU3vaf&#10;RkGx6PLzzn4PVft6KU7vp2R7SLxSj9MxX4LwNPr/8F97pxXM42iewO+dcAX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nCCfHAAAA3gAAAA8AAAAAAAAAAAAAAAAAmAIAAGRy&#10;cy9kb3ducmV2LnhtbFBLBQYAAAAABAAEAPUAAACMAwAAAAA=&#10;" filled="f" stroked="f">
                <v:textbox inset="0,0,0,0">
                  <w:txbxContent>
                    <w:p w14:paraId="2BAC7A78" w14:textId="77777777" w:rsidR="008B0FD4" w:rsidRDefault="008B0FD4">
                      <w:r>
                        <w:rPr>
                          <w:sz w:val="20"/>
                        </w:rPr>
                        <w:t xml:space="preserve"> </w:t>
                      </w:r>
                    </w:p>
                  </w:txbxContent>
                </v:textbox>
              </v:rect>
              <w10:wrap type="square"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2BCBC" w14:textId="77777777" w:rsidR="008B0FD4" w:rsidRDefault="008B0FD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13DE1" w14:textId="77777777" w:rsidR="008B0FD4" w:rsidRDefault="008B0FD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1B8D0" w14:textId="77777777" w:rsidR="008B0FD4" w:rsidRDefault="008B0F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E42BC" w14:textId="77777777" w:rsidR="00FB3437" w:rsidRDefault="00FB3437">
      <w:pPr>
        <w:spacing w:after="0" w:line="240" w:lineRule="auto"/>
      </w:pPr>
      <w:r>
        <w:separator/>
      </w:r>
    </w:p>
  </w:footnote>
  <w:footnote w:type="continuationSeparator" w:id="0">
    <w:p w14:paraId="145DA176" w14:textId="77777777" w:rsidR="00FB3437" w:rsidRDefault="00FB3437">
      <w:pPr>
        <w:spacing w:after="0" w:line="240" w:lineRule="auto"/>
      </w:pPr>
      <w:r>
        <w:continuationSeparator/>
      </w:r>
    </w:p>
  </w:footnote>
  <w:footnote w:id="1">
    <w:p w14:paraId="296C711E" w14:textId="4FCFB1B1" w:rsidR="003C0541" w:rsidRPr="003C0541" w:rsidRDefault="003C0541" w:rsidP="003C0541">
      <w:pPr>
        <w:pStyle w:val="FootnoteText"/>
        <w:rPr>
          <w:lang w:val="en-US"/>
        </w:rPr>
      </w:pPr>
      <w:r>
        <w:rPr>
          <w:rStyle w:val="FootnoteReference"/>
        </w:rPr>
        <w:footnoteRef/>
      </w:r>
      <w:r>
        <w:t xml:space="preserve"> </w:t>
      </w:r>
      <w:r w:rsidRPr="003C0541">
        <w:rPr>
          <w:lang w:val="en-US"/>
        </w:rPr>
        <w:t xml:space="preserve">https://www.who.int/news-room/fact-sheets/detail/tuberculosis  </w:t>
      </w:r>
    </w:p>
  </w:footnote>
  <w:footnote w:id="2">
    <w:p w14:paraId="54D637C9" w14:textId="4FBC38BD" w:rsidR="003C0541" w:rsidRPr="003C0541" w:rsidRDefault="003C0541" w:rsidP="003C0541">
      <w:pPr>
        <w:pStyle w:val="FootnoteText"/>
        <w:rPr>
          <w:lang w:val="en-US"/>
        </w:rPr>
      </w:pPr>
      <w:r>
        <w:rPr>
          <w:rStyle w:val="FootnoteReference"/>
        </w:rPr>
        <w:footnoteRef/>
      </w:r>
      <w:r>
        <w:t xml:space="preserve"> </w:t>
      </w:r>
      <w:r w:rsidRPr="003C0541">
        <w:rPr>
          <w:lang w:val="en-US"/>
        </w:rPr>
        <w:t xml:space="preserve">SDG 3.3 – </w:t>
      </w:r>
      <w:r w:rsidRPr="003C0541">
        <w:rPr>
          <w:rFonts w:ascii="Sylfaen" w:hAnsi="Sylfaen" w:cs="Sylfaen"/>
          <w:lang w:val="en-US"/>
        </w:rPr>
        <w:t>შიდსის</w:t>
      </w:r>
      <w:r w:rsidRPr="003C0541">
        <w:rPr>
          <w:lang w:val="en-US"/>
        </w:rPr>
        <w:t xml:space="preserve"> </w:t>
      </w:r>
      <w:proofErr w:type="spellStart"/>
      <w:r w:rsidRPr="003C0541">
        <w:rPr>
          <w:rFonts w:ascii="Sylfaen" w:hAnsi="Sylfaen" w:cs="Sylfaen"/>
          <w:lang w:val="en-US"/>
        </w:rPr>
        <w:t>ეპიდემიის</w:t>
      </w:r>
      <w:proofErr w:type="spellEnd"/>
      <w:r w:rsidRPr="003C0541">
        <w:rPr>
          <w:lang w:val="en-US"/>
        </w:rPr>
        <w:t xml:space="preserve">, </w:t>
      </w:r>
      <w:proofErr w:type="spellStart"/>
      <w:r w:rsidRPr="003C0541">
        <w:rPr>
          <w:rFonts w:ascii="Sylfaen" w:hAnsi="Sylfaen" w:cs="Sylfaen"/>
          <w:lang w:val="en-US"/>
        </w:rPr>
        <w:t>ტუბერკულოზის</w:t>
      </w:r>
      <w:proofErr w:type="spellEnd"/>
      <w:r w:rsidRPr="003C0541">
        <w:rPr>
          <w:lang w:val="en-US"/>
        </w:rPr>
        <w:t xml:space="preserve">, </w:t>
      </w:r>
      <w:proofErr w:type="spellStart"/>
      <w:r w:rsidRPr="003C0541">
        <w:rPr>
          <w:rFonts w:ascii="Sylfaen" w:hAnsi="Sylfaen" w:cs="Sylfaen"/>
          <w:lang w:val="en-US"/>
        </w:rPr>
        <w:t>მალარიის</w:t>
      </w:r>
      <w:proofErr w:type="spellEnd"/>
      <w:r w:rsidRPr="003C0541">
        <w:rPr>
          <w:lang w:val="en-US"/>
        </w:rPr>
        <w:t xml:space="preserve">, </w:t>
      </w:r>
      <w:proofErr w:type="spellStart"/>
      <w:r w:rsidRPr="003C0541">
        <w:rPr>
          <w:rFonts w:ascii="Sylfaen" w:hAnsi="Sylfaen" w:cs="Sylfaen"/>
          <w:lang w:val="en-US"/>
        </w:rPr>
        <w:t>აღმოცენებადი</w:t>
      </w:r>
      <w:proofErr w:type="spellEnd"/>
      <w:r w:rsidRPr="003C0541">
        <w:rPr>
          <w:lang w:val="en-US"/>
        </w:rPr>
        <w:t xml:space="preserve"> </w:t>
      </w:r>
      <w:proofErr w:type="spellStart"/>
      <w:r w:rsidRPr="003C0541">
        <w:rPr>
          <w:rFonts w:ascii="Sylfaen" w:hAnsi="Sylfaen" w:cs="Sylfaen"/>
          <w:lang w:val="en-US"/>
        </w:rPr>
        <w:t>ტროპიკული</w:t>
      </w:r>
      <w:proofErr w:type="spellEnd"/>
      <w:r w:rsidRPr="003C0541">
        <w:rPr>
          <w:lang w:val="en-US"/>
        </w:rPr>
        <w:t xml:space="preserve"> </w:t>
      </w:r>
      <w:proofErr w:type="spellStart"/>
      <w:r w:rsidRPr="003C0541">
        <w:rPr>
          <w:rFonts w:ascii="Sylfaen" w:hAnsi="Sylfaen" w:cs="Sylfaen"/>
          <w:lang w:val="en-US"/>
        </w:rPr>
        <w:t>დაავადებების</w:t>
      </w:r>
      <w:proofErr w:type="spellEnd"/>
      <w:r w:rsidRPr="003C0541">
        <w:rPr>
          <w:lang w:val="en-US"/>
        </w:rPr>
        <w:t xml:space="preserve"> </w:t>
      </w:r>
      <w:proofErr w:type="spellStart"/>
      <w:r w:rsidRPr="003C0541">
        <w:rPr>
          <w:rFonts w:ascii="Sylfaen" w:hAnsi="Sylfaen" w:cs="Sylfaen"/>
          <w:lang w:val="en-US"/>
        </w:rPr>
        <w:t>აღმოფხვრა</w:t>
      </w:r>
      <w:proofErr w:type="spellEnd"/>
      <w:r w:rsidRPr="003C0541">
        <w:rPr>
          <w:lang w:val="en-US"/>
        </w:rPr>
        <w:t xml:space="preserve"> </w:t>
      </w:r>
      <w:r w:rsidRPr="003C0541">
        <w:rPr>
          <w:rFonts w:ascii="Sylfaen" w:hAnsi="Sylfaen" w:cs="Sylfaen"/>
          <w:lang w:val="en-US"/>
        </w:rPr>
        <w:t>და</w:t>
      </w:r>
      <w:r w:rsidRPr="003C0541">
        <w:rPr>
          <w:lang w:val="en-US"/>
        </w:rPr>
        <w:t xml:space="preserve"> </w:t>
      </w:r>
      <w:proofErr w:type="spellStart"/>
      <w:r w:rsidRPr="003C0541">
        <w:rPr>
          <w:rFonts w:ascii="Sylfaen" w:hAnsi="Sylfaen" w:cs="Sylfaen"/>
          <w:lang w:val="en-US"/>
        </w:rPr>
        <w:t>ჰეპატიტთან</w:t>
      </w:r>
      <w:proofErr w:type="spellEnd"/>
      <w:r w:rsidRPr="003C0541">
        <w:rPr>
          <w:lang w:val="en-US"/>
        </w:rPr>
        <w:t xml:space="preserve">, </w:t>
      </w:r>
      <w:proofErr w:type="spellStart"/>
      <w:r w:rsidRPr="003C0541">
        <w:rPr>
          <w:rFonts w:ascii="Sylfaen" w:hAnsi="Sylfaen" w:cs="Sylfaen"/>
          <w:lang w:val="en-US"/>
        </w:rPr>
        <w:t>წყლით</w:t>
      </w:r>
      <w:proofErr w:type="spellEnd"/>
      <w:r w:rsidRPr="003C0541">
        <w:rPr>
          <w:lang w:val="en-US"/>
        </w:rPr>
        <w:t xml:space="preserve"> </w:t>
      </w:r>
      <w:proofErr w:type="spellStart"/>
      <w:r w:rsidRPr="003C0541">
        <w:rPr>
          <w:rFonts w:ascii="Sylfaen" w:hAnsi="Sylfaen" w:cs="Sylfaen"/>
          <w:lang w:val="en-US"/>
        </w:rPr>
        <w:t>გადამდებ</w:t>
      </w:r>
      <w:proofErr w:type="spellEnd"/>
      <w:r w:rsidRPr="003C0541">
        <w:rPr>
          <w:lang w:val="en-US"/>
        </w:rPr>
        <w:t xml:space="preserve"> </w:t>
      </w:r>
      <w:r w:rsidRPr="003C0541">
        <w:rPr>
          <w:rFonts w:ascii="Sylfaen" w:hAnsi="Sylfaen" w:cs="Sylfaen"/>
          <w:lang w:val="en-US"/>
        </w:rPr>
        <w:t>და</w:t>
      </w:r>
      <w:r w:rsidRPr="003C0541">
        <w:rPr>
          <w:lang w:val="en-US"/>
        </w:rPr>
        <w:t xml:space="preserve"> </w:t>
      </w:r>
      <w:proofErr w:type="spellStart"/>
      <w:r w:rsidRPr="003C0541">
        <w:rPr>
          <w:rFonts w:ascii="Sylfaen" w:hAnsi="Sylfaen" w:cs="Sylfaen"/>
          <w:lang w:val="en-US"/>
        </w:rPr>
        <w:t>სხვა</w:t>
      </w:r>
      <w:proofErr w:type="spellEnd"/>
      <w:r w:rsidRPr="003C0541">
        <w:rPr>
          <w:lang w:val="en-US"/>
        </w:rPr>
        <w:t xml:space="preserve"> </w:t>
      </w:r>
      <w:proofErr w:type="spellStart"/>
      <w:r w:rsidRPr="003C0541">
        <w:rPr>
          <w:rFonts w:ascii="Sylfaen" w:hAnsi="Sylfaen" w:cs="Sylfaen"/>
          <w:lang w:val="en-US"/>
        </w:rPr>
        <w:t>ინფექციურ</w:t>
      </w:r>
      <w:proofErr w:type="spellEnd"/>
      <w:r w:rsidRPr="003C0541">
        <w:rPr>
          <w:lang w:val="en-US"/>
        </w:rPr>
        <w:t xml:space="preserve"> </w:t>
      </w:r>
      <w:proofErr w:type="spellStart"/>
      <w:r w:rsidRPr="003C0541">
        <w:rPr>
          <w:rFonts w:ascii="Sylfaen" w:hAnsi="Sylfaen" w:cs="Sylfaen"/>
          <w:lang w:val="en-US"/>
        </w:rPr>
        <w:t>დაავადებებთან</w:t>
      </w:r>
      <w:proofErr w:type="spellEnd"/>
      <w:r w:rsidRPr="003C0541">
        <w:rPr>
          <w:lang w:val="en-US"/>
        </w:rPr>
        <w:t xml:space="preserve"> </w:t>
      </w:r>
      <w:proofErr w:type="spellStart"/>
      <w:r w:rsidRPr="003C0541">
        <w:rPr>
          <w:rFonts w:ascii="Sylfaen" w:hAnsi="Sylfaen" w:cs="Sylfaen"/>
          <w:lang w:val="en-US"/>
        </w:rPr>
        <w:t>ბრძოლა</w:t>
      </w:r>
      <w:proofErr w:type="spellEnd"/>
      <w:r w:rsidRPr="003C0541">
        <w:rPr>
          <w:lang w:val="en-US"/>
        </w:rPr>
        <w:t xml:space="preserve"> </w:t>
      </w:r>
    </w:p>
  </w:footnote>
  <w:footnote w:id="3">
    <w:p w14:paraId="005941EB" w14:textId="741FB431" w:rsidR="003C0541" w:rsidRPr="003C0541" w:rsidRDefault="003C0541" w:rsidP="003C0541">
      <w:pPr>
        <w:pStyle w:val="FootnoteText"/>
        <w:rPr>
          <w:lang w:val="en-US"/>
        </w:rPr>
      </w:pPr>
      <w:r>
        <w:rPr>
          <w:rStyle w:val="FootnoteReference"/>
        </w:rPr>
        <w:footnoteRef/>
      </w:r>
      <w:r>
        <w:t xml:space="preserve"> </w:t>
      </w:r>
      <w:r w:rsidRPr="003C0541">
        <w:rPr>
          <w:lang w:val="en-US"/>
        </w:rPr>
        <w:t xml:space="preserve">2009 </w:t>
      </w:r>
      <w:proofErr w:type="spellStart"/>
      <w:r w:rsidRPr="003C0541">
        <w:rPr>
          <w:rFonts w:ascii="Sylfaen" w:hAnsi="Sylfaen" w:cs="Sylfaen"/>
          <w:lang w:val="en-US"/>
        </w:rPr>
        <w:t>წელს</w:t>
      </w:r>
      <w:proofErr w:type="spellEnd"/>
      <w:r w:rsidRPr="003C0541">
        <w:rPr>
          <w:lang w:val="en-US"/>
        </w:rPr>
        <w:t xml:space="preserve"> </w:t>
      </w:r>
      <w:proofErr w:type="spellStart"/>
      <w:r w:rsidRPr="003C0541">
        <w:rPr>
          <w:rFonts w:ascii="Sylfaen" w:hAnsi="Sylfaen" w:cs="Sylfaen"/>
          <w:lang w:val="en-US"/>
        </w:rPr>
        <w:t>ტუბერკულოზის</w:t>
      </w:r>
      <w:proofErr w:type="spellEnd"/>
      <w:r w:rsidRPr="003C0541">
        <w:rPr>
          <w:lang w:val="en-US"/>
        </w:rPr>
        <w:t xml:space="preserve"> </w:t>
      </w:r>
      <w:proofErr w:type="spellStart"/>
      <w:r w:rsidRPr="003C0541">
        <w:rPr>
          <w:rFonts w:ascii="Sylfaen" w:hAnsi="Sylfaen" w:cs="Sylfaen"/>
          <w:lang w:val="en-US"/>
        </w:rPr>
        <w:t>პრევალენტობა</w:t>
      </w:r>
      <w:proofErr w:type="spellEnd"/>
      <w:r w:rsidRPr="003C0541">
        <w:rPr>
          <w:lang w:val="en-US"/>
        </w:rPr>
        <w:t xml:space="preserve"> (100 000 </w:t>
      </w:r>
      <w:proofErr w:type="spellStart"/>
      <w:r w:rsidRPr="003C0541">
        <w:rPr>
          <w:rFonts w:ascii="Sylfaen" w:hAnsi="Sylfaen" w:cs="Sylfaen"/>
          <w:lang w:val="en-US"/>
        </w:rPr>
        <w:t>ადამიანზე</w:t>
      </w:r>
      <w:proofErr w:type="spellEnd"/>
      <w:r w:rsidRPr="003C0541">
        <w:rPr>
          <w:lang w:val="en-US"/>
        </w:rPr>
        <w:t xml:space="preserve">) </w:t>
      </w:r>
      <w:proofErr w:type="spellStart"/>
      <w:r w:rsidRPr="003C0541">
        <w:rPr>
          <w:rFonts w:ascii="Sylfaen" w:hAnsi="Sylfaen" w:cs="Sylfaen"/>
          <w:lang w:val="en-US"/>
        </w:rPr>
        <w:t>იყო</w:t>
      </w:r>
      <w:proofErr w:type="spellEnd"/>
      <w:r w:rsidRPr="003C0541">
        <w:rPr>
          <w:lang w:val="en-US"/>
        </w:rPr>
        <w:t xml:space="preserve"> 136, </w:t>
      </w:r>
      <w:proofErr w:type="spellStart"/>
      <w:r w:rsidRPr="003C0541">
        <w:rPr>
          <w:rFonts w:ascii="Sylfaen" w:hAnsi="Sylfaen" w:cs="Sylfaen"/>
          <w:lang w:val="en-US"/>
        </w:rPr>
        <w:t>ხოლო</w:t>
      </w:r>
      <w:proofErr w:type="spellEnd"/>
      <w:r w:rsidRPr="003C0541">
        <w:rPr>
          <w:lang w:val="en-US"/>
        </w:rPr>
        <w:t xml:space="preserve"> 2019 </w:t>
      </w:r>
      <w:proofErr w:type="spellStart"/>
      <w:r w:rsidRPr="003C0541">
        <w:rPr>
          <w:rFonts w:ascii="Sylfaen" w:hAnsi="Sylfaen" w:cs="Sylfaen"/>
          <w:lang w:val="en-US"/>
        </w:rPr>
        <w:t>წელს</w:t>
      </w:r>
      <w:proofErr w:type="spellEnd"/>
      <w:r w:rsidRPr="003C0541">
        <w:rPr>
          <w:lang w:val="en-US"/>
        </w:rPr>
        <w:t xml:space="preserve"> – 66.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9069A02"/>
    <w:multiLevelType w:val="hybridMultilevel"/>
    <w:tmpl w:val="CFE816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054CD7"/>
    <w:multiLevelType w:val="hybridMultilevel"/>
    <w:tmpl w:val="52F29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71E6C"/>
    <w:multiLevelType w:val="hybridMultilevel"/>
    <w:tmpl w:val="8C840ABC"/>
    <w:lvl w:ilvl="0" w:tplc="53B01D1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0C1BF5"/>
    <w:multiLevelType w:val="multilevel"/>
    <w:tmpl w:val="93B4E228"/>
    <w:lvl w:ilvl="0">
      <w:start w:val="1"/>
      <w:numFmt w:val="decimal"/>
      <w:lvlText w:val="%1."/>
      <w:lvlJc w:val="left"/>
      <w:pPr>
        <w:ind w:left="206"/>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568"/>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2D52060"/>
    <w:multiLevelType w:val="hybridMultilevel"/>
    <w:tmpl w:val="98A22902"/>
    <w:lvl w:ilvl="0" w:tplc="04370001">
      <w:start w:val="1"/>
      <w:numFmt w:val="bullet"/>
      <w:lvlText w:val=""/>
      <w:lvlJc w:val="left"/>
      <w:pPr>
        <w:ind w:left="720" w:hanging="360"/>
      </w:pPr>
      <w:rPr>
        <w:rFonts w:ascii="Symbol" w:hAnsi="Symbol" w:hint="default"/>
        <w:color w:val="000000"/>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5" w15:restartNumberingAfterBreak="0">
    <w:nsid w:val="25003BC9"/>
    <w:multiLevelType w:val="hybridMultilevel"/>
    <w:tmpl w:val="A3C08854"/>
    <w:lvl w:ilvl="0" w:tplc="53B01D1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BBD2226"/>
    <w:multiLevelType w:val="hybridMultilevel"/>
    <w:tmpl w:val="8722AD34"/>
    <w:lvl w:ilvl="0" w:tplc="A60C9108">
      <w:numFmt w:val="bullet"/>
      <w:lvlText w:val="-"/>
      <w:lvlJc w:val="left"/>
      <w:pPr>
        <w:ind w:left="420" w:hanging="360"/>
      </w:pPr>
      <w:rPr>
        <w:rFonts w:ascii="Sylfaen" w:eastAsia="Times New Roman" w:hAnsi="Sylfaen" w:cs="Times New Roman" w:hint="default"/>
      </w:rPr>
    </w:lvl>
    <w:lvl w:ilvl="1" w:tplc="04090003">
      <w:start w:val="1"/>
      <w:numFmt w:val="bullet"/>
      <w:lvlText w:val="o"/>
      <w:lvlJc w:val="left"/>
      <w:pPr>
        <w:ind w:left="1140" w:hanging="360"/>
      </w:pPr>
      <w:rPr>
        <w:rFonts w:ascii="Courier New" w:hAnsi="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hint="default"/>
      </w:rPr>
    </w:lvl>
    <w:lvl w:ilvl="8" w:tplc="04090005">
      <w:start w:val="1"/>
      <w:numFmt w:val="bullet"/>
      <w:lvlText w:val=""/>
      <w:lvlJc w:val="left"/>
      <w:pPr>
        <w:ind w:left="6180" w:hanging="360"/>
      </w:pPr>
      <w:rPr>
        <w:rFonts w:ascii="Wingdings" w:hAnsi="Wingdings" w:hint="default"/>
      </w:rPr>
    </w:lvl>
  </w:abstractNum>
  <w:abstractNum w:abstractNumId="7" w15:restartNumberingAfterBreak="0">
    <w:nsid w:val="337F5E23"/>
    <w:multiLevelType w:val="hybridMultilevel"/>
    <w:tmpl w:val="63621E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9A037F"/>
    <w:multiLevelType w:val="hybridMultilevel"/>
    <w:tmpl w:val="9E3249E4"/>
    <w:lvl w:ilvl="0" w:tplc="53B01D1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1F46378"/>
    <w:multiLevelType w:val="hybridMultilevel"/>
    <w:tmpl w:val="68D0538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0" w15:restartNumberingAfterBreak="0">
    <w:nsid w:val="46171AC8"/>
    <w:multiLevelType w:val="hybridMultilevel"/>
    <w:tmpl w:val="372CEA62"/>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1" w15:restartNumberingAfterBreak="0">
    <w:nsid w:val="4913297F"/>
    <w:multiLevelType w:val="hybridMultilevel"/>
    <w:tmpl w:val="4176D3A6"/>
    <w:lvl w:ilvl="0" w:tplc="2E503918">
      <w:start w:val="1"/>
      <w:numFmt w:val="decimal"/>
      <w:lvlText w:val="%1."/>
      <w:lvlJc w:val="left"/>
      <w:pPr>
        <w:ind w:left="1289"/>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1" w:tplc="B244569C">
      <w:start w:val="1"/>
      <w:numFmt w:val="lowerLetter"/>
      <w:lvlText w:val="%2"/>
      <w:lvlJc w:val="left"/>
      <w:pPr>
        <w:ind w:left="2007"/>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2" w:tplc="04C09764">
      <w:start w:val="1"/>
      <w:numFmt w:val="lowerRoman"/>
      <w:lvlText w:val="%3"/>
      <w:lvlJc w:val="left"/>
      <w:pPr>
        <w:ind w:left="2727"/>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3" w:tplc="47D2A296">
      <w:start w:val="1"/>
      <w:numFmt w:val="decimal"/>
      <w:lvlText w:val="%4"/>
      <w:lvlJc w:val="left"/>
      <w:pPr>
        <w:ind w:left="3447"/>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4" w:tplc="C8E20244">
      <w:start w:val="1"/>
      <w:numFmt w:val="lowerLetter"/>
      <w:lvlText w:val="%5"/>
      <w:lvlJc w:val="left"/>
      <w:pPr>
        <w:ind w:left="4167"/>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5" w:tplc="54AC9B0E">
      <w:start w:val="1"/>
      <w:numFmt w:val="lowerRoman"/>
      <w:lvlText w:val="%6"/>
      <w:lvlJc w:val="left"/>
      <w:pPr>
        <w:ind w:left="4887"/>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6" w:tplc="E2080FBC">
      <w:start w:val="1"/>
      <w:numFmt w:val="decimal"/>
      <w:lvlText w:val="%7"/>
      <w:lvlJc w:val="left"/>
      <w:pPr>
        <w:ind w:left="5607"/>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7" w:tplc="0C5C8D44">
      <w:start w:val="1"/>
      <w:numFmt w:val="lowerLetter"/>
      <w:lvlText w:val="%8"/>
      <w:lvlJc w:val="left"/>
      <w:pPr>
        <w:ind w:left="6327"/>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8" w:tplc="CF1E48C2">
      <w:start w:val="1"/>
      <w:numFmt w:val="lowerRoman"/>
      <w:lvlText w:val="%9"/>
      <w:lvlJc w:val="left"/>
      <w:pPr>
        <w:ind w:left="7047"/>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D503CCA"/>
    <w:multiLevelType w:val="multilevel"/>
    <w:tmpl w:val="A6E088E2"/>
    <w:lvl w:ilvl="0">
      <w:start w:val="6"/>
      <w:numFmt w:val="decimal"/>
      <w:lvlText w:val="%1"/>
      <w:lvlJc w:val="left"/>
      <w:pPr>
        <w:ind w:left="36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3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F20113"/>
    <w:multiLevelType w:val="hybridMultilevel"/>
    <w:tmpl w:val="6102FA9A"/>
    <w:lvl w:ilvl="0" w:tplc="04370001">
      <w:start w:val="1"/>
      <w:numFmt w:val="bullet"/>
      <w:lvlText w:val=""/>
      <w:lvlJc w:val="left"/>
      <w:pPr>
        <w:ind w:left="720" w:hanging="360"/>
      </w:pPr>
      <w:rPr>
        <w:rFonts w:ascii="Symbol" w:hAnsi="Symbol" w:hint="default"/>
        <w:color w:val="000000"/>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4" w15:restartNumberingAfterBreak="0">
    <w:nsid w:val="53896D1C"/>
    <w:multiLevelType w:val="hybridMultilevel"/>
    <w:tmpl w:val="310845FE"/>
    <w:lvl w:ilvl="0" w:tplc="B298016A">
      <w:start w:val="1"/>
      <w:numFmt w:val="decimal"/>
      <w:lvlText w:val="%1."/>
      <w:lvlJc w:val="left"/>
      <w:pPr>
        <w:ind w:left="862"/>
      </w:pPr>
      <w:rPr>
        <w:rFonts w:ascii="Georgia NET" w:eastAsia="Georgia NET" w:hAnsi="Georgia NET" w:cs="Georgia NET"/>
        <w:b w:val="0"/>
        <w:i w:val="0"/>
        <w:strike w:val="0"/>
        <w:dstrike w:val="0"/>
        <w:color w:val="000000"/>
        <w:sz w:val="22"/>
        <w:szCs w:val="22"/>
        <w:u w:val="none" w:color="000000"/>
        <w:bdr w:val="none" w:sz="0" w:space="0" w:color="auto"/>
        <w:shd w:val="clear" w:color="auto" w:fill="auto"/>
        <w:vertAlign w:val="baseline"/>
      </w:rPr>
    </w:lvl>
    <w:lvl w:ilvl="1" w:tplc="9B2ED094">
      <w:start w:val="1"/>
      <w:numFmt w:val="lowerLetter"/>
      <w:lvlText w:val="%2"/>
      <w:lvlJc w:val="left"/>
      <w:pPr>
        <w:ind w:left="1440"/>
      </w:pPr>
      <w:rPr>
        <w:rFonts w:ascii="Georgia NET" w:eastAsia="Georgia NET" w:hAnsi="Georgia NET" w:cs="Georgia NET"/>
        <w:b w:val="0"/>
        <w:i w:val="0"/>
        <w:strike w:val="0"/>
        <w:dstrike w:val="0"/>
        <w:color w:val="000000"/>
        <w:sz w:val="22"/>
        <w:szCs w:val="22"/>
        <w:u w:val="none" w:color="000000"/>
        <w:bdr w:val="none" w:sz="0" w:space="0" w:color="auto"/>
        <w:shd w:val="clear" w:color="auto" w:fill="auto"/>
        <w:vertAlign w:val="baseline"/>
      </w:rPr>
    </w:lvl>
    <w:lvl w:ilvl="2" w:tplc="5C8CEE4E">
      <w:start w:val="1"/>
      <w:numFmt w:val="lowerRoman"/>
      <w:lvlText w:val="%3"/>
      <w:lvlJc w:val="left"/>
      <w:pPr>
        <w:ind w:left="2160"/>
      </w:pPr>
      <w:rPr>
        <w:rFonts w:ascii="Georgia NET" w:eastAsia="Georgia NET" w:hAnsi="Georgia NET" w:cs="Georgia NET"/>
        <w:b w:val="0"/>
        <w:i w:val="0"/>
        <w:strike w:val="0"/>
        <w:dstrike w:val="0"/>
        <w:color w:val="000000"/>
        <w:sz w:val="22"/>
        <w:szCs w:val="22"/>
        <w:u w:val="none" w:color="000000"/>
        <w:bdr w:val="none" w:sz="0" w:space="0" w:color="auto"/>
        <w:shd w:val="clear" w:color="auto" w:fill="auto"/>
        <w:vertAlign w:val="baseline"/>
      </w:rPr>
    </w:lvl>
    <w:lvl w:ilvl="3" w:tplc="B652F64E">
      <w:start w:val="1"/>
      <w:numFmt w:val="decimal"/>
      <w:lvlText w:val="%4"/>
      <w:lvlJc w:val="left"/>
      <w:pPr>
        <w:ind w:left="2880"/>
      </w:pPr>
      <w:rPr>
        <w:rFonts w:ascii="Georgia NET" w:eastAsia="Georgia NET" w:hAnsi="Georgia NET" w:cs="Georgia NET"/>
        <w:b w:val="0"/>
        <w:i w:val="0"/>
        <w:strike w:val="0"/>
        <w:dstrike w:val="0"/>
        <w:color w:val="000000"/>
        <w:sz w:val="22"/>
        <w:szCs w:val="22"/>
        <w:u w:val="none" w:color="000000"/>
        <w:bdr w:val="none" w:sz="0" w:space="0" w:color="auto"/>
        <w:shd w:val="clear" w:color="auto" w:fill="auto"/>
        <w:vertAlign w:val="baseline"/>
      </w:rPr>
    </w:lvl>
    <w:lvl w:ilvl="4" w:tplc="CE5EA270">
      <w:start w:val="1"/>
      <w:numFmt w:val="lowerLetter"/>
      <w:lvlText w:val="%5"/>
      <w:lvlJc w:val="left"/>
      <w:pPr>
        <w:ind w:left="3600"/>
      </w:pPr>
      <w:rPr>
        <w:rFonts w:ascii="Georgia NET" w:eastAsia="Georgia NET" w:hAnsi="Georgia NET" w:cs="Georgia NET"/>
        <w:b w:val="0"/>
        <w:i w:val="0"/>
        <w:strike w:val="0"/>
        <w:dstrike w:val="0"/>
        <w:color w:val="000000"/>
        <w:sz w:val="22"/>
        <w:szCs w:val="22"/>
        <w:u w:val="none" w:color="000000"/>
        <w:bdr w:val="none" w:sz="0" w:space="0" w:color="auto"/>
        <w:shd w:val="clear" w:color="auto" w:fill="auto"/>
        <w:vertAlign w:val="baseline"/>
      </w:rPr>
    </w:lvl>
    <w:lvl w:ilvl="5" w:tplc="318AD674">
      <w:start w:val="1"/>
      <w:numFmt w:val="lowerRoman"/>
      <w:lvlText w:val="%6"/>
      <w:lvlJc w:val="left"/>
      <w:pPr>
        <w:ind w:left="4320"/>
      </w:pPr>
      <w:rPr>
        <w:rFonts w:ascii="Georgia NET" w:eastAsia="Georgia NET" w:hAnsi="Georgia NET" w:cs="Georgia NET"/>
        <w:b w:val="0"/>
        <w:i w:val="0"/>
        <w:strike w:val="0"/>
        <w:dstrike w:val="0"/>
        <w:color w:val="000000"/>
        <w:sz w:val="22"/>
        <w:szCs w:val="22"/>
        <w:u w:val="none" w:color="000000"/>
        <w:bdr w:val="none" w:sz="0" w:space="0" w:color="auto"/>
        <w:shd w:val="clear" w:color="auto" w:fill="auto"/>
        <w:vertAlign w:val="baseline"/>
      </w:rPr>
    </w:lvl>
    <w:lvl w:ilvl="6" w:tplc="AA26E9DA">
      <w:start w:val="1"/>
      <w:numFmt w:val="decimal"/>
      <w:lvlText w:val="%7"/>
      <w:lvlJc w:val="left"/>
      <w:pPr>
        <w:ind w:left="5040"/>
      </w:pPr>
      <w:rPr>
        <w:rFonts w:ascii="Georgia NET" w:eastAsia="Georgia NET" w:hAnsi="Georgia NET" w:cs="Georgia NET"/>
        <w:b w:val="0"/>
        <w:i w:val="0"/>
        <w:strike w:val="0"/>
        <w:dstrike w:val="0"/>
        <w:color w:val="000000"/>
        <w:sz w:val="22"/>
        <w:szCs w:val="22"/>
        <w:u w:val="none" w:color="000000"/>
        <w:bdr w:val="none" w:sz="0" w:space="0" w:color="auto"/>
        <w:shd w:val="clear" w:color="auto" w:fill="auto"/>
        <w:vertAlign w:val="baseline"/>
      </w:rPr>
    </w:lvl>
    <w:lvl w:ilvl="7" w:tplc="EE98E600">
      <w:start w:val="1"/>
      <w:numFmt w:val="lowerLetter"/>
      <w:lvlText w:val="%8"/>
      <w:lvlJc w:val="left"/>
      <w:pPr>
        <w:ind w:left="5760"/>
      </w:pPr>
      <w:rPr>
        <w:rFonts w:ascii="Georgia NET" w:eastAsia="Georgia NET" w:hAnsi="Georgia NET" w:cs="Georgia NET"/>
        <w:b w:val="0"/>
        <w:i w:val="0"/>
        <w:strike w:val="0"/>
        <w:dstrike w:val="0"/>
        <w:color w:val="000000"/>
        <w:sz w:val="22"/>
        <w:szCs w:val="22"/>
        <w:u w:val="none" w:color="000000"/>
        <w:bdr w:val="none" w:sz="0" w:space="0" w:color="auto"/>
        <w:shd w:val="clear" w:color="auto" w:fill="auto"/>
        <w:vertAlign w:val="baseline"/>
      </w:rPr>
    </w:lvl>
    <w:lvl w:ilvl="8" w:tplc="1A1C171E">
      <w:start w:val="1"/>
      <w:numFmt w:val="lowerRoman"/>
      <w:lvlText w:val="%9"/>
      <w:lvlJc w:val="left"/>
      <w:pPr>
        <w:ind w:left="6480"/>
      </w:pPr>
      <w:rPr>
        <w:rFonts w:ascii="Georgia NET" w:eastAsia="Georgia NET" w:hAnsi="Georgia NET" w:cs="Georgia NET"/>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44A5AD2"/>
    <w:multiLevelType w:val="multilevel"/>
    <w:tmpl w:val="0B2AB220"/>
    <w:lvl w:ilvl="0">
      <w:start w:val="7"/>
      <w:numFmt w:val="decimal"/>
      <w:lvlText w:val="%1."/>
      <w:lvlJc w:val="left"/>
      <w:pPr>
        <w:ind w:left="199"/>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84"/>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5097C9F"/>
    <w:multiLevelType w:val="hybridMultilevel"/>
    <w:tmpl w:val="E67CC976"/>
    <w:lvl w:ilvl="0" w:tplc="88AA5608">
      <w:start w:val="1"/>
      <w:numFmt w:val="decimal"/>
      <w:lvlText w:val="%1."/>
      <w:lvlJc w:val="left"/>
      <w:pPr>
        <w:ind w:left="360" w:hanging="360"/>
      </w:pPr>
      <w:rPr>
        <w:rFonts w:eastAsia="Calibri" w:cs="Georgia" w:hint="default"/>
        <w:color w:val="000000"/>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7" w15:restartNumberingAfterBreak="0">
    <w:nsid w:val="567D3135"/>
    <w:multiLevelType w:val="hybridMultilevel"/>
    <w:tmpl w:val="D9EA85E8"/>
    <w:lvl w:ilvl="0" w:tplc="7B5C0350">
      <w:start w:val="1"/>
      <w:numFmt w:val="decimal"/>
      <w:lvlText w:val="%1."/>
      <w:lvlJc w:val="left"/>
      <w:pPr>
        <w:ind w:left="757"/>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1" w:tplc="8CC4BEF8">
      <w:start w:val="1"/>
      <w:numFmt w:val="lowerLetter"/>
      <w:lvlText w:val="%2"/>
      <w:lvlJc w:val="left"/>
      <w:pPr>
        <w:ind w:left="154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2" w:tplc="B356A10E">
      <w:start w:val="1"/>
      <w:numFmt w:val="lowerRoman"/>
      <w:lvlText w:val="%3"/>
      <w:lvlJc w:val="left"/>
      <w:pPr>
        <w:ind w:left="226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3" w:tplc="21B22612">
      <w:start w:val="1"/>
      <w:numFmt w:val="decimal"/>
      <w:lvlText w:val="%4"/>
      <w:lvlJc w:val="left"/>
      <w:pPr>
        <w:ind w:left="298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4" w:tplc="E78C6B0A">
      <w:start w:val="1"/>
      <w:numFmt w:val="lowerLetter"/>
      <w:lvlText w:val="%5"/>
      <w:lvlJc w:val="left"/>
      <w:pPr>
        <w:ind w:left="370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5" w:tplc="B96CD4E2">
      <w:start w:val="1"/>
      <w:numFmt w:val="lowerRoman"/>
      <w:lvlText w:val="%6"/>
      <w:lvlJc w:val="left"/>
      <w:pPr>
        <w:ind w:left="442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6" w:tplc="66960100">
      <w:start w:val="1"/>
      <w:numFmt w:val="decimal"/>
      <w:lvlText w:val="%7"/>
      <w:lvlJc w:val="left"/>
      <w:pPr>
        <w:ind w:left="514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7" w:tplc="DC96060C">
      <w:start w:val="1"/>
      <w:numFmt w:val="lowerLetter"/>
      <w:lvlText w:val="%8"/>
      <w:lvlJc w:val="left"/>
      <w:pPr>
        <w:ind w:left="586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8" w:tplc="32AAECEC">
      <w:start w:val="1"/>
      <w:numFmt w:val="lowerRoman"/>
      <w:lvlText w:val="%9"/>
      <w:lvlJc w:val="left"/>
      <w:pPr>
        <w:ind w:left="658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abstractNum>
  <w:abstractNum w:abstractNumId="18" w15:restartNumberingAfterBreak="0">
    <w:nsid w:val="595738A8"/>
    <w:multiLevelType w:val="hybridMultilevel"/>
    <w:tmpl w:val="781C54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BB6D27"/>
    <w:multiLevelType w:val="hybridMultilevel"/>
    <w:tmpl w:val="5D644DFA"/>
    <w:lvl w:ilvl="0" w:tplc="04370001">
      <w:start w:val="1"/>
      <w:numFmt w:val="bullet"/>
      <w:lvlText w:val=""/>
      <w:lvlJc w:val="left"/>
      <w:pPr>
        <w:ind w:left="720" w:hanging="360"/>
      </w:pPr>
      <w:rPr>
        <w:rFonts w:ascii="Symbol" w:hAnsi="Symbol" w:hint="default"/>
        <w:color w:val="000000"/>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0" w15:restartNumberingAfterBreak="0">
    <w:nsid w:val="5EA64A66"/>
    <w:multiLevelType w:val="hybridMultilevel"/>
    <w:tmpl w:val="DF044CB4"/>
    <w:lvl w:ilvl="0" w:tplc="1B54C268">
      <w:start w:val="1"/>
      <w:numFmt w:val="decimal"/>
      <w:lvlText w:val="%1."/>
      <w:lvlJc w:val="left"/>
      <w:pPr>
        <w:ind w:left="361"/>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1" w:tplc="A928E194">
      <w:start w:val="1"/>
      <w:numFmt w:val="lowerLetter"/>
      <w:lvlText w:val="%2"/>
      <w:lvlJc w:val="left"/>
      <w:pPr>
        <w:ind w:left="154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2" w:tplc="6F42BC5C">
      <w:start w:val="1"/>
      <w:numFmt w:val="lowerRoman"/>
      <w:lvlText w:val="%3"/>
      <w:lvlJc w:val="left"/>
      <w:pPr>
        <w:ind w:left="226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3" w:tplc="A704ACBC">
      <w:start w:val="1"/>
      <w:numFmt w:val="decimal"/>
      <w:lvlText w:val="%4"/>
      <w:lvlJc w:val="left"/>
      <w:pPr>
        <w:ind w:left="298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4" w:tplc="4FC4A7C8">
      <w:start w:val="1"/>
      <w:numFmt w:val="lowerLetter"/>
      <w:lvlText w:val="%5"/>
      <w:lvlJc w:val="left"/>
      <w:pPr>
        <w:ind w:left="370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5" w:tplc="46D83DA6">
      <w:start w:val="1"/>
      <w:numFmt w:val="lowerRoman"/>
      <w:lvlText w:val="%6"/>
      <w:lvlJc w:val="left"/>
      <w:pPr>
        <w:ind w:left="442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6" w:tplc="7F8EE90A">
      <w:start w:val="1"/>
      <w:numFmt w:val="decimal"/>
      <w:lvlText w:val="%7"/>
      <w:lvlJc w:val="left"/>
      <w:pPr>
        <w:ind w:left="514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7" w:tplc="B7C23C9A">
      <w:start w:val="1"/>
      <w:numFmt w:val="lowerLetter"/>
      <w:lvlText w:val="%8"/>
      <w:lvlJc w:val="left"/>
      <w:pPr>
        <w:ind w:left="586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8" w:tplc="4348B372">
      <w:start w:val="1"/>
      <w:numFmt w:val="lowerRoman"/>
      <w:lvlText w:val="%9"/>
      <w:lvlJc w:val="left"/>
      <w:pPr>
        <w:ind w:left="658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abstractNum>
  <w:abstractNum w:abstractNumId="21" w15:restartNumberingAfterBreak="0">
    <w:nsid w:val="5FA926CF"/>
    <w:multiLevelType w:val="hybridMultilevel"/>
    <w:tmpl w:val="0D20C9D6"/>
    <w:lvl w:ilvl="0" w:tplc="8A72D912">
      <w:start w:val="1"/>
      <w:numFmt w:val="decimal"/>
      <w:lvlText w:val="%1."/>
      <w:lvlJc w:val="left"/>
      <w:pPr>
        <w:ind w:left="757"/>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1" w:tplc="38047A96">
      <w:start w:val="1"/>
      <w:numFmt w:val="lowerLetter"/>
      <w:lvlText w:val="%2"/>
      <w:lvlJc w:val="left"/>
      <w:pPr>
        <w:ind w:left="154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2" w:tplc="6C7415B2">
      <w:start w:val="1"/>
      <w:numFmt w:val="lowerRoman"/>
      <w:lvlText w:val="%3"/>
      <w:lvlJc w:val="left"/>
      <w:pPr>
        <w:ind w:left="226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3" w:tplc="D2B0625A">
      <w:start w:val="1"/>
      <w:numFmt w:val="decimal"/>
      <w:lvlText w:val="%4"/>
      <w:lvlJc w:val="left"/>
      <w:pPr>
        <w:ind w:left="298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4" w:tplc="771E413C">
      <w:start w:val="1"/>
      <w:numFmt w:val="lowerLetter"/>
      <w:lvlText w:val="%5"/>
      <w:lvlJc w:val="left"/>
      <w:pPr>
        <w:ind w:left="370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5" w:tplc="06204426">
      <w:start w:val="1"/>
      <w:numFmt w:val="lowerRoman"/>
      <w:lvlText w:val="%6"/>
      <w:lvlJc w:val="left"/>
      <w:pPr>
        <w:ind w:left="442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6" w:tplc="B4A21EB2">
      <w:start w:val="1"/>
      <w:numFmt w:val="decimal"/>
      <w:lvlText w:val="%7"/>
      <w:lvlJc w:val="left"/>
      <w:pPr>
        <w:ind w:left="514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7" w:tplc="FBAA6916">
      <w:start w:val="1"/>
      <w:numFmt w:val="lowerLetter"/>
      <w:lvlText w:val="%8"/>
      <w:lvlJc w:val="left"/>
      <w:pPr>
        <w:ind w:left="586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8" w:tplc="D87C96EE">
      <w:start w:val="1"/>
      <w:numFmt w:val="lowerRoman"/>
      <w:lvlText w:val="%9"/>
      <w:lvlJc w:val="left"/>
      <w:pPr>
        <w:ind w:left="658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abstractNum>
  <w:abstractNum w:abstractNumId="22" w15:restartNumberingAfterBreak="0">
    <w:nsid w:val="60E45441"/>
    <w:multiLevelType w:val="hybridMultilevel"/>
    <w:tmpl w:val="2EC81132"/>
    <w:lvl w:ilvl="0" w:tplc="1AC665E4">
      <w:start w:val="1"/>
      <w:numFmt w:val="decimal"/>
      <w:lvlText w:val="%1."/>
      <w:lvlJc w:val="left"/>
      <w:pPr>
        <w:ind w:left="485"/>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1" w:tplc="44864988">
      <w:start w:val="1"/>
      <w:numFmt w:val="lowerLetter"/>
      <w:lvlText w:val="%2"/>
      <w:lvlJc w:val="left"/>
      <w:pPr>
        <w:ind w:left="1222"/>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2" w:tplc="4D44B1B8">
      <w:start w:val="1"/>
      <w:numFmt w:val="lowerRoman"/>
      <w:lvlText w:val="%3"/>
      <w:lvlJc w:val="left"/>
      <w:pPr>
        <w:ind w:left="1942"/>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3" w:tplc="55E0E126">
      <w:start w:val="1"/>
      <w:numFmt w:val="decimal"/>
      <w:lvlText w:val="%4"/>
      <w:lvlJc w:val="left"/>
      <w:pPr>
        <w:ind w:left="2662"/>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4" w:tplc="06344FE8">
      <w:start w:val="1"/>
      <w:numFmt w:val="lowerLetter"/>
      <w:lvlText w:val="%5"/>
      <w:lvlJc w:val="left"/>
      <w:pPr>
        <w:ind w:left="3382"/>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5" w:tplc="ECD2E2A2">
      <w:start w:val="1"/>
      <w:numFmt w:val="lowerRoman"/>
      <w:lvlText w:val="%6"/>
      <w:lvlJc w:val="left"/>
      <w:pPr>
        <w:ind w:left="4102"/>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6" w:tplc="0D2816AA">
      <w:start w:val="1"/>
      <w:numFmt w:val="decimal"/>
      <w:lvlText w:val="%7"/>
      <w:lvlJc w:val="left"/>
      <w:pPr>
        <w:ind w:left="4822"/>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7" w:tplc="F170E52C">
      <w:start w:val="1"/>
      <w:numFmt w:val="lowerLetter"/>
      <w:lvlText w:val="%8"/>
      <w:lvlJc w:val="left"/>
      <w:pPr>
        <w:ind w:left="5542"/>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8" w:tplc="6800426C">
      <w:start w:val="1"/>
      <w:numFmt w:val="lowerRoman"/>
      <w:lvlText w:val="%9"/>
      <w:lvlJc w:val="left"/>
      <w:pPr>
        <w:ind w:left="6262"/>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788276C"/>
    <w:multiLevelType w:val="hybridMultilevel"/>
    <w:tmpl w:val="3F3A0668"/>
    <w:lvl w:ilvl="0" w:tplc="53B01D1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8445128"/>
    <w:multiLevelType w:val="hybridMultilevel"/>
    <w:tmpl w:val="5C3A7C82"/>
    <w:lvl w:ilvl="0" w:tplc="25B025A6">
      <w:start w:val="2"/>
      <w:numFmt w:val="decimal"/>
      <w:lvlText w:val="%1."/>
      <w:lvlJc w:val="left"/>
      <w:pPr>
        <w:ind w:left="179"/>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1" w:tplc="B3CE7EDA">
      <w:start w:val="1"/>
      <w:numFmt w:val="lowerLetter"/>
      <w:lvlText w:val="%2"/>
      <w:lvlJc w:val="left"/>
      <w:pPr>
        <w:ind w:left="118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2" w:tplc="E5267A50">
      <w:start w:val="1"/>
      <w:numFmt w:val="lowerRoman"/>
      <w:lvlText w:val="%3"/>
      <w:lvlJc w:val="left"/>
      <w:pPr>
        <w:ind w:left="190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3" w:tplc="BC244A4C">
      <w:start w:val="1"/>
      <w:numFmt w:val="decimal"/>
      <w:lvlText w:val="%4"/>
      <w:lvlJc w:val="left"/>
      <w:pPr>
        <w:ind w:left="262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4" w:tplc="CC929072">
      <w:start w:val="1"/>
      <w:numFmt w:val="lowerLetter"/>
      <w:lvlText w:val="%5"/>
      <w:lvlJc w:val="left"/>
      <w:pPr>
        <w:ind w:left="334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5" w:tplc="D22800CA">
      <w:start w:val="1"/>
      <w:numFmt w:val="lowerRoman"/>
      <w:lvlText w:val="%6"/>
      <w:lvlJc w:val="left"/>
      <w:pPr>
        <w:ind w:left="406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6" w:tplc="81227A60">
      <w:start w:val="1"/>
      <w:numFmt w:val="decimal"/>
      <w:lvlText w:val="%7"/>
      <w:lvlJc w:val="left"/>
      <w:pPr>
        <w:ind w:left="478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7" w:tplc="2020E272">
      <w:start w:val="1"/>
      <w:numFmt w:val="lowerLetter"/>
      <w:lvlText w:val="%8"/>
      <w:lvlJc w:val="left"/>
      <w:pPr>
        <w:ind w:left="550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8" w:tplc="E8C0C1B2">
      <w:start w:val="1"/>
      <w:numFmt w:val="lowerRoman"/>
      <w:lvlText w:val="%9"/>
      <w:lvlJc w:val="left"/>
      <w:pPr>
        <w:ind w:left="622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abstractNum>
  <w:abstractNum w:abstractNumId="25" w15:restartNumberingAfterBreak="0">
    <w:nsid w:val="68962164"/>
    <w:multiLevelType w:val="hybridMultilevel"/>
    <w:tmpl w:val="7D140A06"/>
    <w:lvl w:ilvl="0" w:tplc="F0080E3E">
      <w:start w:val="1"/>
      <w:numFmt w:val="decimal"/>
      <w:lvlText w:val="%1."/>
      <w:lvlJc w:val="left"/>
      <w:pPr>
        <w:ind w:left="1"/>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1" w:tplc="CD4680C4">
      <w:start w:val="1"/>
      <w:numFmt w:val="lowerLetter"/>
      <w:lvlText w:val="%2"/>
      <w:lvlJc w:val="left"/>
      <w:pPr>
        <w:ind w:left="118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2" w:tplc="58DE9BE6">
      <w:start w:val="1"/>
      <w:numFmt w:val="lowerRoman"/>
      <w:lvlText w:val="%3"/>
      <w:lvlJc w:val="left"/>
      <w:pPr>
        <w:ind w:left="190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3" w:tplc="7200EF2C">
      <w:start w:val="1"/>
      <w:numFmt w:val="decimal"/>
      <w:lvlText w:val="%4"/>
      <w:lvlJc w:val="left"/>
      <w:pPr>
        <w:ind w:left="262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4" w:tplc="0B4C9C8A">
      <w:start w:val="1"/>
      <w:numFmt w:val="lowerLetter"/>
      <w:lvlText w:val="%5"/>
      <w:lvlJc w:val="left"/>
      <w:pPr>
        <w:ind w:left="334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5" w:tplc="F96094FC">
      <w:start w:val="1"/>
      <w:numFmt w:val="lowerRoman"/>
      <w:lvlText w:val="%6"/>
      <w:lvlJc w:val="left"/>
      <w:pPr>
        <w:ind w:left="406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6" w:tplc="0ACE0000">
      <w:start w:val="1"/>
      <w:numFmt w:val="decimal"/>
      <w:lvlText w:val="%7"/>
      <w:lvlJc w:val="left"/>
      <w:pPr>
        <w:ind w:left="478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7" w:tplc="5F7CB1C6">
      <w:start w:val="1"/>
      <w:numFmt w:val="lowerLetter"/>
      <w:lvlText w:val="%8"/>
      <w:lvlJc w:val="left"/>
      <w:pPr>
        <w:ind w:left="550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lvl w:ilvl="8" w:tplc="7DA0DCD6">
      <w:start w:val="1"/>
      <w:numFmt w:val="lowerRoman"/>
      <w:lvlText w:val="%9"/>
      <w:lvlJc w:val="left"/>
      <w:pPr>
        <w:ind w:left="6228"/>
      </w:pPr>
      <w:rPr>
        <w:rFonts w:ascii="Sylfaen" w:eastAsia="Sylfaen" w:hAnsi="Sylfaen" w:cs="Sylfaen"/>
        <w:b w:val="0"/>
        <w:i w:val="0"/>
        <w:strike w:val="0"/>
        <w:dstrike w:val="0"/>
        <w:color w:val="000000"/>
        <w:sz w:val="14"/>
        <w:szCs w:val="14"/>
        <w:u w:val="none" w:color="000000"/>
        <w:bdr w:val="none" w:sz="0" w:space="0" w:color="auto"/>
        <w:shd w:val="clear" w:color="auto" w:fill="auto"/>
        <w:vertAlign w:val="baseline"/>
      </w:rPr>
    </w:lvl>
  </w:abstractNum>
  <w:abstractNum w:abstractNumId="26" w15:restartNumberingAfterBreak="0">
    <w:nsid w:val="6BE32FF1"/>
    <w:multiLevelType w:val="hybridMultilevel"/>
    <w:tmpl w:val="007282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ECF3A84"/>
    <w:multiLevelType w:val="hybridMultilevel"/>
    <w:tmpl w:val="5894B104"/>
    <w:lvl w:ilvl="0" w:tplc="53B01D1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85B181D"/>
    <w:multiLevelType w:val="multilevel"/>
    <w:tmpl w:val="A25295B4"/>
    <w:lvl w:ilvl="0">
      <w:start w:val="8"/>
      <w:numFmt w:val="decimal"/>
      <w:lvlText w:val="%1."/>
      <w:lvlJc w:val="left"/>
      <w:pPr>
        <w:ind w:left="30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71"/>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8772C7E"/>
    <w:multiLevelType w:val="hybridMultilevel"/>
    <w:tmpl w:val="0F08E3BE"/>
    <w:lvl w:ilvl="0" w:tplc="8DEC03B8">
      <w:start w:val="1"/>
      <w:numFmt w:val="bullet"/>
      <w:lvlText w:val=""/>
      <w:lvlJc w:val="left"/>
      <w:pPr>
        <w:ind w:left="1440" w:hanging="360"/>
      </w:pPr>
      <w:rPr>
        <w:rFonts w:ascii="Symbol" w:hAnsi="Symbol" w:hint="default"/>
      </w:rPr>
    </w:lvl>
    <w:lvl w:ilvl="1" w:tplc="04370003">
      <w:start w:val="1"/>
      <w:numFmt w:val="bullet"/>
      <w:lvlText w:val="o"/>
      <w:lvlJc w:val="left"/>
      <w:pPr>
        <w:ind w:left="2160" w:hanging="360"/>
      </w:pPr>
      <w:rPr>
        <w:rFonts w:ascii="Courier New" w:hAnsi="Courier New" w:hint="default"/>
      </w:rPr>
    </w:lvl>
    <w:lvl w:ilvl="2" w:tplc="04370005">
      <w:start w:val="1"/>
      <w:numFmt w:val="bullet"/>
      <w:lvlText w:val=""/>
      <w:lvlJc w:val="left"/>
      <w:pPr>
        <w:ind w:left="2880" w:hanging="360"/>
      </w:pPr>
      <w:rPr>
        <w:rFonts w:ascii="Wingdings" w:hAnsi="Wingdings" w:hint="default"/>
      </w:rPr>
    </w:lvl>
    <w:lvl w:ilvl="3" w:tplc="04370001">
      <w:start w:val="1"/>
      <w:numFmt w:val="bullet"/>
      <w:lvlText w:val=""/>
      <w:lvlJc w:val="left"/>
      <w:pPr>
        <w:ind w:left="3600" w:hanging="360"/>
      </w:pPr>
      <w:rPr>
        <w:rFonts w:ascii="Symbol" w:hAnsi="Symbol" w:hint="default"/>
      </w:rPr>
    </w:lvl>
    <w:lvl w:ilvl="4" w:tplc="04370003">
      <w:start w:val="1"/>
      <w:numFmt w:val="bullet"/>
      <w:lvlText w:val="o"/>
      <w:lvlJc w:val="left"/>
      <w:pPr>
        <w:ind w:left="4320" w:hanging="360"/>
      </w:pPr>
      <w:rPr>
        <w:rFonts w:ascii="Courier New" w:hAnsi="Courier New" w:hint="default"/>
      </w:rPr>
    </w:lvl>
    <w:lvl w:ilvl="5" w:tplc="04370005">
      <w:start w:val="1"/>
      <w:numFmt w:val="bullet"/>
      <w:lvlText w:val=""/>
      <w:lvlJc w:val="left"/>
      <w:pPr>
        <w:ind w:left="5040" w:hanging="360"/>
      </w:pPr>
      <w:rPr>
        <w:rFonts w:ascii="Wingdings" w:hAnsi="Wingdings" w:hint="default"/>
      </w:rPr>
    </w:lvl>
    <w:lvl w:ilvl="6" w:tplc="04370001">
      <w:start w:val="1"/>
      <w:numFmt w:val="bullet"/>
      <w:lvlText w:val=""/>
      <w:lvlJc w:val="left"/>
      <w:pPr>
        <w:ind w:left="5760" w:hanging="360"/>
      </w:pPr>
      <w:rPr>
        <w:rFonts w:ascii="Symbol" w:hAnsi="Symbol" w:hint="default"/>
      </w:rPr>
    </w:lvl>
    <w:lvl w:ilvl="7" w:tplc="04370003">
      <w:start w:val="1"/>
      <w:numFmt w:val="bullet"/>
      <w:lvlText w:val="o"/>
      <w:lvlJc w:val="left"/>
      <w:pPr>
        <w:ind w:left="6480" w:hanging="360"/>
      </w:pPr>
      <w:rPr>
        <w:rFonts w:ascii="Courier New" w:hAnsi="Courier New" w:hint="default"/>
      </w:rPr>
    </w:lvl>
    <w:lvl w:ilvl="8" w:tplc="04370005">
      <w:start w:val="1"/>
      <w:numFmt w:val="bullet"/>
      <w:lvlText w:val=""/>
      <w:lvlJc w:val="left"/>
      <w:pPr>
        <w:ind w:left="7200" w:hanging="360"/>
      </w:pPr>
      <w:rPr>
        <w:rFonts w:ascii="Wingdings" w:hAnsi="Wingdings" w:hint="default"/>
      </w:rPr>
    </w:lvl>
  </w:abstractNum>
  <w:abstractNum w:abstractNumId="30" w15:restartNumberingAfterBreak="0">
    <w:nsid w:val="7A903CF5"/>
    <w:multiLevelType w:val="hybridMultilevel"/>
    <w:tmpl w:val="6EEAA1AE"/>
    <w:lvl w:ilvl="0" w:tplc="04370001">
      <w:start w:val="1"/>
      <w:numFmt w:val="bullet"/>
      <w:lvlText w:val=""/>
      <w:lvlJc w:val="left"/>
      <w:pPr>
        <w:ind w:left="825" w:hanging="360"/>
      </w:pPr>
      <w:rPr>
        <w:rFonts w:ascii="Symbol" w:hAnsi="Symbol" w:hint="default"/>
      </w:rPr>
    </w:lvl>
    <w:lvl w:ilvl="1" w:tplc="04370003" w:tentative="1">
      <w:start w:val="1"/>
      <w:numFmt w:val="bullet"/>
      <w:lvlText w:val="o"/>
      <w:lvlJc w:val="left"/>
      <w:pPr>
        <w:ind w:left="1545" w:hanging="360"/>
      </w:pPr>
      <w:rPr>
        <w:rFonts w:ascii="Courier New" w:hAnsi="Courier New" w:hint="default"/>
      </w:rPr>
    </w:lvl>
    <w:lvl w:ilvl="2" w:tplc="04370005" w:tentative="1">
      <w:start w:val="1"/>
      <w:numFmt w:val="bullet"/>
      <w:lvlText w:val=""/>
      <w:lvlJc w:val="left"/>
      <w:pPr>
        <w:ind w:left="2265" w:hanging="360"/>
      </w:pPr>
      <w:rPr>
        <w:rFonts w:ascii="Wingdings" w:hAnsi="Wingdings" w:hint="default"/>
      </w:rPr>
    </w:lvl>
    <w:lvl w:ilvl="3" w:tplc="04370001" w:tentative="1">
      <w:start w:val="1"/>
      <w:numFmt w:val="bullet"/>
      <w:lvlText w:val=""/>
      <w:lvlJc w:val="left"/>
      <w:pPr>
        <w:ind w:left="2985" w:hanging="360"/>
      </w:pPr>
      <w:rPr>
        <w:rFonts w:ascii="Symbol" w:hAnsi="Symbol" w:hint="default"/>
      </w:rPr>
    </w:lvl>
    <w:lvl w:ilvl="4" w:tplc="04370003" w:tentative="1">
      <w:start w:val="1"/>
      <w:numFmt w:val="bullet"/>
      <w:lvlText w:val="o"/>
      <w:lvlJc w:val="left"/>
      <w:pPr>
        <w:ind w:left="3705" w:hanging="360"/>
      </w:pPr>
      <w:rPr>
        <w:rFonts w:ascii="Courier New" w:hAnsi="Courier New" w:hint="default"/>
      </w:rPr>
    </w:lvl>
    <w:lvl w:ilvl="5" w:tplc="04370005" w:tentative="1">
      <w:start w:val="1"/>
      <w:numFmt w:val="bullet"/>
      <w:lvlText w:val=""/>
      <w:lvlJc w:val="left"/>
      <w:pPr>
        <w:ind w:left="4425" w:hanging="360"/>
      </w:pPr>
      <w:rPr>
        <w:rFonts w:ascii="Wingdings" w:hAnsi="Wingdings" w:hint="default"/>
      </w:rPr>
    </w:lvl>
    <w:lvl w:ilvl="6" w:tplc="04370001" w:tentative="1">
      <w:start w:val="1"/>
      <w:numFmt w:val="bullet"/>
      <w:lvlText w:val=""/>
      <w:lvlJc w:val="left"/>
      <w:pPr>
        <w:ind w:left="5145" w:hanging="360"/>
      </w:pPr>
      <w:rPr>
        <w:rFonts w:ascii="Symbol" w:hAnsi="Symbol" w:hint="default"/>
      </w:rPr>
    </w:lvl>
    <w:lvl w:ilvl="7" w:tplc="04370003" w:tentative="1">
      <w:start w:val="1"/>
      <w:numFmt w:val="bullet"/>
      <w:lvlText w:val="o"/>
      <w:lvlJc w:val="left"/>
      <w:pPr>
        <w:ind w:left="5865" w:hanging="360"/>
      </w:pPr>
      <w:rPr>
        <w:rFonts w:ascii="Courier New" w:hAnsi="Courier New" w:hint="default"/>
      </w:rPr>
    </w:lvl>
    <w:lvl w:ilvl="8" w:tplc="04370005" w:tentative="1">
      <w:start w:val="1"/>
      <w:numFmt w:val="bullet"/>
      <w:lvlText w:val=""/>
      <w:lvlJc w:val="left"/>
      <w:pPr>
        <w:ind w:left="6585" w:hanging="360"/>
      </w:pPr>
      <w:rPr>
        <w:rFonts w:ascii="Wingdings" w:hAnsi="Wingdings" w:hint="default"/>
      </w:rPr>
    </w:lvl>
  </w:abstractNum>
  <w:num w:numId="1">
    <w:abstractNumId w:val="11"/>
  </w:num>
  <w:num w:numId="2">
    <w:abstractNumId w:val="22"/>
  </w:num>
  <w:num w:numId="3">
    <w:abstractNumId w:val="14"/>
  </w:num>
  <w:num w:numId="4">
    <w:abstractNumId w:val="3"/>
  </w:num>
  <w:num w:numId="5">
    <w:abstractNumId w:val="12"/>
  </w:num>
  <w:num w:numId="6">
    <w:abstractNumId w:val="15"/>
  </w:num>
  <w:num w:numId="7">
    <w:abstractNumId w:val="28"/>
  </w:num>
  <w:num w:numId="8">
    <w:abstractNumId w:val="20"/>
  </w:num>
  <w:num w:numId="9">
    <w:abstractNumId w:val="25"/>
  </w:num>
  <w:num w:numId="10">
    <w:abstractNumId w:val="17"/>
  </w:num>
  <w:num w:numId="11">
    <w:abstractNumId w:val="21"/>
  </w:num>
  <w:num w:numId="12">
    <w:abstractNumId w:val="24"/>
  </w:num>
  <w:num w:numId="13">
    <w:abstractNumId w:val="10"/>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
  </w:num>
  <w:num w:numId="17">
    <w:abstractNumId w:val="6"/>
  </w:num>
  <w:num w:numId="18">
    <w:abstractNumId w:val="13"/>
  </w:num>
  <w:num w:numId="19">
    <w:abstractNumId w:val="27"/>
  </w:num>
  <w:num w:numId="20">
    <w:abstractNumId w:val="19"/>
  </w:num>
  <w:num w:numId="21">
    <w:abstractNumId w:val="30"/>
  </w:num>
  <w:num w:numId="22">
    <w:abstractNumId w:val="8"/>
  </w:num>
  <w:num w:numId="23">
    <w:abstractNumId w:val="9"/>
  </w:num>
  <w:num w:numId="24">
    <w:abstractNumId w:val="5"/>
  </w:num>
  <w:num w:numId="25">
    <w:abstractNumId w:val="4"/>
  </w:num>
  <w:num w:numId="26">
    <w:abstractNumId w:val="23"/>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6"/>
  </w:num>
  <w:num w:numId="30">
    <w:abstractNumId w:val="1"/>
  </w:num>
  <w:num w:numId="31">
    <w:abstractNumId w:val="18"/>
  </w:num>
  <w:num w:numId="32">
    <w:abstractNumId w:val="0"/>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14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AE1"/>
    <w:rsid w:val="00000DB0"/>
    <w:rsid w:val="00001651"/>
    <w:rsid w:val="00021936"/>
    <w:rsid w:val="000234DE"/>
    <w:rsid w:val="00023518"/>
    <w:rsid w:val="00033A32"/>
    <w:rsid w:val="00041ECD"/>
    <w:rsid w:val="000545CE"/>
    <w:rsid w:val="000843BD"/>
    <w:rsid w:val="00085784"/>
    <w:rsid w:val="000A0049"/>
    <w:rsid w:val="000B4FEB"/>
    <w:rsid w:val="000B7BD6"/>
    <w:rsid w:val="000C0F6B"/>
    <w:rsid w:val="000C4015"/>
    <w:rsid w:val="000C6597"/>
    <w:rsid w:val="000D151D"/>
    <w:rsid w:val="000E4343"/>
    <w:rsid w:val="000E44FF"/>
    <w:rsid w:val="000F1AD6"/>
    <w:rsid w:val="000F52A5"/>
    <w:rsid w:val="001014C0"/>
    <w:rsid w:val="0010638F"/>
    <w:rsid w:val="001240D1"/>
    <w:rsid w:val="00142AE8"/>
    <w:rsid w:val="0014527F"/>
    <w:rsid w:val="001501F4"/>
    <w:rsid w:val="00156836"/>
    <w:rsid w:val="00163CFA"/>
    <w:rsid w:val="00165112"/>
    <w:rsid w:val="00166A7D"/>
    <w:rsid w:val="001727A6"/>
    <w:rsid w:val="00190CBE"/>
    <w:rsid w:val="00193206"/>
    <w:rsid w:val="001C424E"/>
    <w:rsid w:val="001F26C2"/>
    <w:rsid w:val="00230ACB"/>
    <w:rsid w:val="002420A9"/>
    <w:rsid w:val="00246AFF"/>
    <w:rsid w:val="00254AE1"/>
    <w:rsid w:val="002628B5"/>
    <w:rsid w:val="002716F2"/>
    <w:rsid w:val="00273A6A"/>
    <w:rsid w:val="002E20FB"/>
    <w:rsid w:val="002E2493"/>
    <w:rsid w:val="002E44BA"/>
    <w:rsid w:val="002E4E50"/>
    <w:rsid w:val="002F2202"/>
    <w:rsid w:val="002F5A9E"/>
    <w:rsid w:val="002F68AE"/>
    <w:rsid w:val="0031579D"/>
    <w:rsid w:val="00316156"/>
    <w:rsid w:val="00327E38"/>
    <w:rsid w:val="003344D8"/>
    <w:rsid w:val="0034235B"/>
    <w:rsid w:val="00345CBE"/>
    <w:rsid w:val="003632F0"/>
    <w:rsid w:val="00366F03"/>
    <w:rsid w:val="00370FE6"/>
    <w:rsid w:val="00377C42"/>
    <w:rsid w:val="00385DDD"/>
    <w:rsid w:val="0039078D"/>
    <w:rsid w:val="003914E4"/>
    <w:rsid w:val="0039201A"/>
    <w:rsid w:val="00394375"/>
    <w:rsid w:val="003B0F34"/>
    <w:rsid w:val="003C0541"/>
    <w:rsid w:val="003C31D0"/>
    <w:rsid w:val="003D0146"/>
    <w:rsid w:val="003D0757"/>
    <w:rsid w:val="00403B8A"/>
    <w:rsid w:val="00434B0B"/>
    <w:rsid w:val="00436C03"/>
    <w:rsid w:val="00474502"/>
    <w:rsid w:val="0048339A"/>
    <w:rsid w:val="004840AD"/>
    <w:rsid w:val="00490C87"/>
    <w:rsid w:val="004A128E"/>
    <w:rsid w:val="004A1C66"/>
    <w:rsid w:val="004B1608"/>
    <w:rsid w:val="004B2000"/>
    <w:rsid w:val="004C6C2F"/>
    <w:rsid w:val="004F47AF"/>
    <w:rsid w:val="00512AED"/>
    <w:rsid w:val="00522620"/>
    <w:rsid w:val="00540CB8"/>
    <w:rsid w:val="00551E93"/>
    <w:rsid w:val="005814E1"/>
    <w:rsid w:val="00583522"/>
    <w:rsid w:val="005A3DE8"/>
    <w:rsid w:val="005A3F55"/>
    <w:rsid w:val="005B0A9A"/>
    <w:rsid w:val="005B650E"/>
    <w:rsid w:val="005C454C"/>
    <w:rsid w:val="005C73DB"/>
    <w:rsid w:val="005E1D18"/>
    <w:rsid w:val="005F1EE5"/>
    <w:rsid w:val="00601546"/>
    <w:rsid w:val="00622DA2"/>
    <w:rsid w:val="006417C5"/>
    <w:rsid w:val="0064456B"/>
    <w:rsid w:val="006456D7"/>
    <w:rsid w:val="006541C0"/>
    <w:rsid w:val="00667313"/>
    <w:rsid w:val="00682D0D"/>
    <w:rsid w:val="00687CF1"/>
    <w:rsid w:val="006A00D3"/>
    <w:rsid w:val="006B15CA"/>
    <w:rsid w:val="006B5CCC"/>
    <w:rsid w:val="006C1C95"/>
    <w:rsid w:val="006C7D4B"/>
    <w:rsid w:val="006D0929"/>
    <w:rsid w:val="006D3D2A"/>
    <w:rsid w:val="006E726D"/>
    <w:rsid w:val="00703382"/>
    <w:rsid w:val="00704231"/>
    <w:rsid w:val="00710630"/>
    <w:rsid w:val="007137E6"/>
    <w:rsid w:val="00726B70"/>
    <w:rsid w:val="007406AC"/>
    <w:rsid w:val="00750EDB"/>
    <w:rsid w:val="007550A7"/>
    <w:rsid w:val="0075655E"/>
    <w:rsid w:val="00756784"/>
    <w:rsid w:val="00762DF3"/>
    <w:rsid w:val="00766808"/>
    <w:rsid w:val="007714A6"/>
    <w:rsid w:val="0077731C"/>
    <w:rsid w:val="00791F50"/>
    <w:rsid w:val="007A3DFC"/>
    <w:rsid w:val="007B2BF5"/>
    <w:rsid w:val="007B3E5C"/>
    <w:rsid w:val="007E52F4"/>
    <w:rsid w:val="007F182D"/>
    <w:rsid w:val="008057AA"/>
    <w:rsid w:val="00836389"/>
    <w:rsid w:val="0083790B"/>
    <w:rsid w:val="008401D5"/>
    <w:rsid w:val="00847C1C"/>
    <w:rsid w:val="00856322"/>
    <w:rsid w:val="0087005D"/>
    <w:rsid w:val="008725E6"/>
    <w:rsid w:val="008728C9"/>
    <w:rsid w:val="00875C21"/>
    <w:rsid w:val="00877A0F"/>
    <w:rsid w:val="00887828"/>
    <w:rsid w:val="008947A0"/>
    <w:rsid w:val="00897CE9"/>
    <w:rsid w:val="008A10B0"/>
    <w:rsid w:val="008A24DF"/>
    <w:rsid w:val="008B0FD4"/>
    <w:rsid w:val="008B4CAF"/>
    <w:rsid w:val="008C582C"/>
    <w:rsid w:val="008C7D94"/>
    <w:rsid w:val="008E4605"/>
    <w:rsid w:val="008F1606"/>
    <w:rsid w:val="008F4825"/>
    <w:rsid w:val="00902801"/>
    <w:rsid w:val="00905C16"/>
    <w:rsid w:val="009071A0"/>
    <w:rsid w:val="009074FD"/>
    <w:rsid w:val="00916A9F"/>
    <w:rsid w:val="00925DAA"/>
    <w:rsid w:val="00926090"/>
    <w:rsid w:val="00926B70"/>
    <w:rsid w:val="00927FC9"/>
    <w:rsid w:val="00942054"/>
    <w:rsid w:val="0094255B"/>
    <w:rsid w:val="00956C79"/>
    <w:rsid w:val="009968BA"/>
    <w:rsid w:val="009A5AE1"/>
    <w:rsid w:val="009D1EA1"/>
    <w:rsid w:val="009D35BB"/>
    <w:rsid w:val="009D4DB9"/>
    <w:rsid w:val="009D526D"/>
    <w:rsid w:val="009E041B"/>
    <w:rsid w:val="009E2701"/>
    <w:rsid w:val="009E36F7"/>
    <w:rsid w:val="00A02411"/>
    <w:rsid w:val="00A06BA2"/>
    <w:rsid w:val="00A17255"/>
    <w:rsid w:val="00A20644"/>
    <w:rsid w:val="00A27D73"/>
    <w:rsid w:val="00A3320E"/>
    <w:rsid w:val="00A4725B"/>
    <w:rsid w:val="00A5594D"/>
    <w:rsid w:val="00A6619C"/>
    <w:rsid w:val="00A743AB"/>
    <w:rsid w:val="00A93000"/>
    <w:rsid w:val="00AA5C4B"/>
    <w:rsid w:val="00AC532A"/>
    <w:rsid w:val="00AD2639"/>
    <w:rsid w:val="00AD3CDE"/>
    <w:rsid w:val="00AD4E94"/>
    <w:rsid w:val="00AD6202"/>
    <w:rsid w:val="00AE3B2C"/>
    <w:rsid w:val="00AE5AB1"/>
    <w:rsid w:val="00AF6CDB"/>
    <w:rsid w:val="00B10305"/>
    <w:rsid w:val="00B11BBE"/>
    <w:rsid w:val="00B60D8B"/>
    <w:rsid w:val="00B64654"/>
    <w:rsid w:val="00B66322"/>
    <w:rsid w:val="00B66A90"/>
    <w:rsid w:val="00B72850"/>
    <w:rsid w:val="00B73C05"/>
    <w:rsid w:val="00B76BD9"/>
    <w:rsid w:val="00B81E8E"/>
    <w:rsid w:val="00B94FC3"/>
    <w:rsid w:val="00BB7962"/>
    <w:rsid w:val="00BD7F70"/>
    <w:rsid w:val="00BF35C6"/>
    <w:rsid w:val="00BF3DA7"/>
    <w:rsid w:val="00C01DA9"/>
    <w:rsid w:val="00C02661"/>
    <w:rsid w:val="00C145A1"/>
    <w:rsid w:val="00C146DA"/>
    <w:rsid w:val="00C22E8E"/>
    <w:rsid w:val="00C3284D"/>
    <w:rsid w:val="00C4371F"/>
    <w:rsid w:val="00C44372"/>
    <w:rsid w:val="00C44FA8"/>
    <w:rsid w:val="00C45627"/>
    <w:rsid w:val="00C51189"/>
    <w:rsid w:val="00C529EA"/>
    <w:rsid w:val="00C653D7"/>
    <w:rsid w:val="00C708B9"/>
    <w:rsid w:val="00C7161A"/>
    <w:rsid w:val="00C76295"/>
    <w:rsid w:val="00C917C2"/>
    <w:rsid w:val="00CD0544"/>
    <w:rsid w:val="00CE5328"/>
    <w:rsid w:val="00CF505D"/>
    <w:rsid w:val="00CF50FC"/>
    <w:rsid w:val="00CF65D6"/>
    <w:rsid w:val="00D0096D"/>
    <w:rsid w:val="00D374EB"/>
    <w:rsid w:val="00D461C3"/>
    <w:rsid w:val="00D51D8D"/>
    <w:rsid w:val="00D63200"/>
    <w:rsid w:val="00D8485B"/>
    <w:rsid w:val="00D955E8"/>
    <w:rsid w:val="00D97D2B"/>
    <w:rsid w:val="00DB3754"/>
    <w:rsid w:val="00DC09AF"/>
    <w:rsid w:val="00DD702A"/>
    <w:rsid w:val="00DF5E63"/>
    <w:rsid w:val="00E12289"/>
    <w:rsid w:val="00E2168B"/>
    <w:rsid w:val="00E325E1"/>
    <w:rsid w:val="00E4102F"/>
    <w:rsid w:val="00E4309A"/>
    <w:rsid w:val="00E478B4"/>
    <w:rsid w:val="00E53F68"/>
    <w:rsid w:val="00E602A8"/>
    <w:rsid w:val="00E711AB"/>
    <w:rsid w:val="00E75E80"/>
    <w:rsid w:val="00E931F3"/>
    <w:rsid w:val="00EC1FE9"/>
    <w:rsid w:val="00EC5DE6"/>
    <w:rsid w:val="00EE2096"/>
    <w:rsid w:val="00EE4B95"/>
    <w:rsid w:val="00EF4E7A"/>
    <w:rsid w:val="00EF4F13"/>
    <w:rsid w:val="00F03DCC"/>
    <w:rsid w:val="00F078D0"/>
    <w:rsid w:val="00F20ECC"/>
    <w:rsid w:val="00F21064"/>
    <w:rsid w:val="00F21790"/>
    <w:rsid w:val="00F31BE5"/>
    <w:rsid w:val="00F32CD4"/>
    <w:rsid w:val="00F43623"/>
    <w:rsid w:val="00F544C9"/>
    <w:rsid w:val="00F707BD"/>
    <w:rsid w:val="00F72E60"/>
    <w:rsid w:val="00F766AF"/>
    <w:rsid w:val="00F801DA"/>
    <w:rsid w:val="00F83C7E"/>
    <w:rsid w:val="00F93FD6"/>
    <w:rsid w:val="00FB3437"/>
    <w:rsid w:val="00FB4A89"/>
    <w:rsid w:val="00FB56F5"/>
    <w:rsid w:val="00FC7B8D"/>
    <w:rsid w:val="00FE2006"/>
    <w:rsid w:val="00FE3727"/>
    <w:rsid w:val="00FF0706"/>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151F"/>
  <w15:docId w15:val="{DED2E4B5-6E62-492D-ADF4-072805DC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ka-GE" w:eastAsia="ka-G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147"/>
      <w:outlineLvl w:val="0"/>
    </w:pPr>
    <w:rPr>
      <w:rFonts w:ascii="Sylfaen" w:eastAsia="Sylfaen" w:hAnsi="Sylfaen" w:cs="Sylfaen"/>
      <w:color w:val="000000"/>
      <w:sz w:val="28"/>
      <w:u w:val="single" w:color="000000"/>
    </w:rPr>
  </w:style>
  <w:style w:type="paragraph" w:styleId="Heading2">
    <w:name w:val="heading 2"/>
    <w:next w:val="Normal"/>
    <w:link w:val="Heading2Char"/>
    <w:uiPriority w:val="9"/>
    <w:unhideWhenUsed/>
    <w:qFormat/>
    <w:pPr>
      <w:keepNext/>
      <w:keepLines/>
      <w:spacing w:after="254"/>
      <w:ind w:right="54"/>
      <w:jc w:val="center"/>
      <w:outlineLvl w:val="1"/>
    </w:pPr>
    <w:rPr>
      <w:rFonts w:ascii="Sylfaen" w:eastAsia="Sylfaen" w:hAnsi="Sylfaen" w:cs="Sylfaen"/>
      <w:color w:val="000000"/>
      <w:sz w:val="1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Sylfaen" w:eastAsia="Sylfaen" w:hAnsi="Sylfaen" w:cs="Sylfaen"/>
      <w:color w:val="000000"/>
      <w:sz w:val="14"/>
      <w:u w:val="single" w:color="000000"/>
    </w:rPr>
  </w:style>
  <w:style w:type="character" w:customStyle="1" w:styleId="Heading1Char">
    <w:name w:val="Heading 1 Char"/>
    <w:link w:val="Heading1"/>
    <w:rPr>
      <w:rFonts w:ascii="Sylfaen" w:eastAsia="Sylfaen" w:hAnsi="Sylfaen" w:cs="Sylfaen"/>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39078D"/>
    <w:pPr>
      <w:autoSpaceDE w:val="0"/>
      <w:autoSpaceDN w:val="0"/>
      <w:adjustRightInd w:val="0"/>
      <w:spacing w:after="0" w:line="240" w:lineRule="auto"/>
    </w:pPr>
    <w:rPr>
      <w:rFonts w:ascii="Sylfaen" w:eastAsiaTheme="minorHAnsi" w:hAnsi="Sylfaen" w:cs="Sylfaen"/>
      <w:color w:val="000000"/>
      <w:sz w:val="24"/>
      <w:szCs w:val="24"/>
      <w:lang w:eastAsia="en-US"/>
    </w:rPr>
  </w:style>
  <w:style w:type="paragraph" w:styleId="ListParagraph">
    <w:name w:val="List Paragraph"/>
    <w:basedOn w:val="Normal"/>
    <w:uiPriority w:val="34"/>
    <w:qFormat/>
    <w:rsid w:val="009A5AE1"/>
    <w:pPr>
      <w:spacing w:after="200" w:line="276" w:lineRule="auto"/>
      <w:ind w:left="720"/>
      <w:contextualSpacing/>
    </w:pPr>
    <w:rPr>
      <w:rFonts w:asciiTheme="minorHAnsi" w:eastAsia="Times New Roman" w:hAnsiTheme="minorHAnsi" w:cs="Times New Roman"/>
      <w:color w:val="auto"/>
      <w:lang w:eastAsia="en-US"/>
    </w:rPr>
  </w:style>
  <w:style w:type="paragraph" w:styleId="BodyText">
    <w:name w:val="Body Text"/>
    <w:basedOn w:val="Normal"/>
    <w:link w:val="BodyTextChar"/>
    <w:rsid w:val="002E44BA"/>
    <w:pPr>
      <w:spacing w:after="0" w:line="240" w:lineRule="auto"/>
      <w:jc w:val="both"/>
    </w:pPr>
    <w:rPr>
      <w:rFonts w:ascii="Sylfaen" w:eastAsia="Times New Roman" w:hAnsi="Sylfaen" w:cs="Times New Roman"/>
      <w:color w:val="auto"/>
      <w:sz w:val="20"/>
      <w:szCs w:val="20"/>
      <w:lang w:val="en-US" w:eastAsia="ru-RU"/>
    </w:rPr>
  </w:style>
  <w:style w:type="character" w:customStyle="1" w:styleId="BodyTextChar">
    <w:name w:val="Body Text Char"/>
    <w:basedOn w:val="DefaultParagraphFont"/>
    <w:link w:val="BodyText"/>
    <w:rsid w:val="002E44BA"/>
    <w:rPr>
      <w:rFonts w:ascii="Sylfaen" w:eastAsia="Times New Roman" w:hAnsi="Sylfaen" w:cs="Times New Roman"/>
      <w:sz w:val="20"/>
      <w:szCs w:val="20"/>
      <w:lang w:val="en-US" w:eastAsia="ru-RU"/>
    </w:rPr>
  </w:style>
  <w:style w:type="character" w:customStyle="1" w:styleId="dynatree-node">
    <w:name w:val="dynatree-node"/>
    <w:basedOn w:val="DefaultParagraphFont"/>
    <w:rsid w:val="00C146DA"/>
  </w:style>
  <w:style w:type="character" w:styleId="Strong">
    <w:name w:val="Strong"/>
    <w:basedOn w:val="DefaultParagraphFont"/>
    <w:uiPriority w:val="22"/>
    <w:qFormat/>
    <w:rsid w:val="00C146DA"/>
    <w:rPr>
      <w:b/>
      <w:bCs/>
    </w:rPr>
  </w:style>
  <w:style w:type="paragraph" w:styleId="BalloonText">
    <w:name w:val="Balloon Text"/>
    <w:basedOn w:val="Normal"/>
    <w:link w:val="BalloonTextChar"/>
    <w:uiPriority w:val="99"/>
    <w:semiHidden/>
    <w:unhideWhenUsed/>
    <w:rsid w:val="00F707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7BD"/>
    <w:rPr>
      <w:rFonts w:ascii="Segoe UI" w:eastAsia="Calibri" w:hAnsi="Segoe UI" w:cs="Segoe UI"/>
      <w:color w:val="000000"/>
      <w:sz w:val="18"/>
      <w:szCs w:val="18"/>
    </w:rPr>
  </w:style>
  <w:style w:type="table" w:styleId="TableGrid0">
    <w:name w:val="Table Grid"/>
    <w:basedOn w:val="TableNormal"/>
    <w:uiPriority w:val="39"/>
    <w:rsid w:val="00271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917C2"/>
    <w:pPr>
      <w:spacing w:after="0" w:line="240" w:lineRule="auto"/>
    </w:pPr>
    <w:rPr>
      <w:rFonts w:ascii="Calibri" w:eastAsia="Calibri" w:hAnsi="Calibri" w:cs="Calibri"/>
      <w:color w:val="000000"/>
    </w:rPr>
  </w:style>
  <w:style w:type="paragraph" w:styleId="CommentText">
    <w:name w:val="annotation text"/>
    <w:basedOn w:val="Normal"/>
    <w:link w:val="CommentTextChar"/>
    <w:uiPriority w:val="99"/>
    <w:semiHidden/>
    <w:unhideWhenUsed/>
    <w:rsid w:val="00B60D8B"/>
    <w:pPr>
      <w:spacing w:line="240" w:lineRule="auto"/>
    </w:pPr>
    <w:rPr>
      <w:sz w:val="20"/>
      <w:szCs w:val="20"/>
    </w:rPr>
  </w:style>
  <w:style w:type="character" w:customStyle="1" w:styleId="CommentTextChar">
    <w:name w:val="Comment Text Char"/>
    <w:basedOn w:val="DefaultParagraphFont"/>
    <w:link w:val="CommentText"/>
    <w:uiPriority w:val="99"/>
    <w:semiHidden/>
    <w:rsid w:val="00B60D8B"/>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sid w:val="00B60D8B"/>
    <w:rPr>
      <w:sz w:val="16"/>
      <w:szCs w:val="16"/>
    </w:rPr>
  </w:style>
  <w:style w:type="paragraph" w:styleId="FootnoteText">
    <w:name w:val="footnote text"/>
    <w:basedOn w:val="Normal"/>
    <w:link w:val="FootnoteTextChar"/>
    <w:uiPriority w:val="99"/>
    <w:semiHidden/>
    <w:unhideWhenUsed/>
    <w:rsid w:val="003C05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0541"/>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3C0541"/>
    <w:rPr>
      <w:vertAlign w:val="superscript"/>
    </w:rPr>
  </w:style>
  <w:style w:type="paragraph" w:styleId="Header">
    <w:name w:val="header"/>
    <w:basedOn w:val="Normal"/>
    <w:link w:val="HeaderChar"/>
    <w:uiPriority w:val="99"/>
    <w:unhideWhenUsed/>
    <w:rsid w:val="00956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C79"/>
    <w:rPr>
      <w:rFonts w:ascii="Calibri" w:eastAsia="Calibri" w:hAnsi="Calibri" w:cs="Calibri"/>
      <w:color w:val="000000"/>
    </w:rPr>
  </w:style>
  <w:style w:type="paragraph" w:styleId="Footer">
    <w:name w:val="footer"/>
    <w:basedOn w:val="Normal"/>
    <w:link w:val="FooterChar"/>
    <w:uiPriority w:val="99"/>
    <w:unhideWhenUsed/>
    <w:rsid w:val="00956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C7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5668">
      <w:bodyDiv w:val="1"/>
      <w:marLeft w:val="0"/>
      <w:marRight w:val="0"/>
      <w:marTop w:val="0"/>
      <w:marBottom w:val="0"/>
      <w:divBdr>
        <w:top w:val="none" w:sz="0" w:space="0" w:color="auto"/>
        <w:left w:val="none" w:sz="0" w:space="0" w:color="auto"/>
        <w:bottom w:val="none" w:sz="0" w:space="0" w:color="auto"/>
        <w:right w:val="none" w:sz="0" w:space="0" w:color="auto"/>
      </w:divBdr>
    </w:div>
    <w:div w:id="166941833">
      <w:bodyDiv w:val="1"/>
      <w:marLeft w:val="0"/>
      <w:marRight w:val="0"/>
      <w:marTop w:val="0"/>
      <w:marBottom w:val="0"/>
      <w:divBdr>
        <w:top w:val="none" w:sz="0" w:space="0" w:color="auto"/>
        <w:left w:val="none" w:sz="0" w:space="0" w:color="auto"/>
        <w:bottom w:val="none" w:sz="0" w:space="0" w:color="auto"/>
        <w:right w:val="none" w:sz="0" w:space="0" w:color="auto"/>
      </w:divBdr>
    </w:div>
    <w:div w:id="204802024">
      <w:bodyDiv w:val="1"/>
      <w:marLeft w:val="0"/>
      <w:marRight w:val="0"/>
      <w:marTop w:val="0"/>
      <w:marBottom w:val="0"/>
      <w:divBdr>
        <w:top w:val="none" w:sz="0" w:space="0" w:color="auto"/>
        <w:left w:val="none" w:sz="0" w:space="0" w:color="auto"/>
        <w:bottom w:val="none" w:sz="0" w:space="0" w:color="auto"/>
        <w:right w:val="none" w:sz="0" w:space="0" w:color="auto"/>
      </w:divBdr>
    </w:div>
    <w:div w:id="322853737">
      <w:bodyDiv w:val="1"/>
      <w:marLeft w:val="0"/>
      <w:marRight w:val="0"/>
      <w:marTop w:val="0"/>
      <w:marBottom w:val="0"/>
      <w:divBdr>
        <w:top w:val="none" w:sz="0" w:space="0" w:color="auto"/>
        <w:left w:val="none" w:sz="0" w:space="0" w:color="auto"/>
        <w:bottom w:val="none" w:sz="0" w:space="0" w:color="auto"/>
        <w:right w:val="none" w:sz="0" w:space="0" w:color="auto"/>
      </w:divBdr>
    </w:div>
    <w:div w:id="634986766">
      <w:bodyDiv w:val="1"/>
      <w:marLeft w:val="0"/>
      <w:marRight w:val="0"/>
      <w:marTop w:val="0"/>
      <w:marBottom w:val="0"/>
      <w:divBdr>
        <w:top w:val="none" w:sz="0" w:space="0" w:color="auto"/>
        <w:left w:val="none" w:sz="0" w:space="0" w:color="auto"/>
        <w:bottom w:val="none" w:sz="0" w:space="0" w:color="auto"/>
        <w:right w:val="none" w:sz="0" w:space="0" w:color="auto"/>
      </w:divBdr>
    </w:div>
    <w:div w:id="653603117">
      <w:bodyDiv w:val="1"/>
      <w:marLeft w:val="0"/>
      <w:marRight w:val="0"/>
      <w:marTop w:val="0"/>
      <w:marBottom w:val="0"/>
      <w:divBdr>
        <w:top w:val="none" w:sz="0" w:space="0" w:color="auto"/>
        <w:left w:val="none" w:sz="0" w:space="0" w:color="auto"/>
        <w:bottom w:val="none" w:sz="0" w:space="0" w:color="auto"/>
        <w:right w:val="none" w:sz="0" w:space="0" w:color="auto"/>
      </w:divBdr>
    </w:div>
    <w:div w:id="752778210">
      <w:bodyDiv w:val="1"/>
      <w:marLeft w:val="0"/>
      <w:marRight w:val="0"/>
      <w:marTop w:val="0"/>
      <w:marBottom w:val="0"/>
      <w:divBdr>
        <w:top w:val="none" w:sz="0" w:space="0" w:color="auto"/>
        <w:left w:val="none" w:sz="0" w:space="0" w:color="auto"/>
        <w:bottom w:val="none" w:sz="0" w:space="0" w:color="auto"/>
        <w:right w:val="none" w:sz="0" w:space="0" w:color="auto"/>
      </w:divBdr>
    </w:div>
    <w:div w:id="806244983">
      <w:bodyDiv w:val="1"/>
      <w:marLeft w:val="0"/>
      <w:marRight w:val="0"/>
      <w:marTop w:val="0"/>
      <w:marBottom w:val="0"/>
      <w:divBdr>
        <w:top w:val="none" w:sz="0" w:space="0" w:color="auto"/>
        <w:left w:val="none" w:sz="0" w:space="0" w:color="auto"/>
        <w:bottom w:val="none" w:sz="0" w:space="0" w:color="auto"/>
        <w:right w:val="none" w:sz="0" w:space="0" w:color="auto"/>
      </w:divBdr>
    </w:div>
    <w:div w:id="966349601">
      <w:bodyDiv w:val="1"/>
      <w:marLeft w:val="0"/>
      <w:marRight w:val="0"/>
      <w:marTop w:val="0"/>
      <w:marBottom w:val="0"/>
      <w:divBdr>
        <w:top w:val="none" w:sz="0" w:space="0" w:color="auto"/>
        <w:left w:val="none" w:sz="0" w:space="0" w:color="auto"/>
        <w:bottom w:val="none" w:sz="0" w:space="0" w:color="auto"/>
        <w:right w:val="none" w:sz="0" w:space="0" w:color="auto"/>
      </w:divBdr>
    </w:div>
    <w:div w:id="1046872324">
      <w:bodyDiv w:val="1"/>
      <w:marLeft w:val="0"/>
      <w:marRight w:val="0"/>
      <w:marTop w:val="0"/>
      <w:marBottom w:val="0"/>
      <w:divBdr>
        <w:top w:val="none" w:sz="0" w:space="0" w:color="auto"/>
        <w:left w:val="none" w:sz="0" w:space="0" w:color="auto"/>
        <w:bottom w:val="none" w:sz="0" w:space="0" w:color="auto"/>
        <w:right w:val="none" w:sz="0" w:space="0" w:color="auto"/>
      </w:divBdr>
    </w:div>
    <w:div w:id="1069186319">
      <w:bodyDiv w:val="1"/>
      <w:marLeft w:val="0"/>
      <w:marRight w:val="0"/>
      <w:marTop w:val="0"/>
      <w:marBottom w:val="0"/>
      <w:divBdr>
        <w:top w:val="none" w:sz="0" w:space="0" w:color="auto"/>
        <w:left w:val="none" w:sz="0" w:space="0" w:color="auto"/>
        <w:bottom w:val="none" w:sz="0" w:space="0" w:color="auto"/>
        <w:right w:val="none" w:sz="0" w:space="0" w:color="auto"/>
      </w:divBdr>
    </w:div>
    <w:div w:id="1099251891">
      <w:bodyDiv w:val="1"/>
      <w:marLeft w:val="0"/>
      <w:marRight w:val="0"/>
      <w:marTop w:val="0"/>
      <w:marBottom w:val="0"/>
      <w:divBdr>
        <w:top w:val="none" w:sz="0" w:space="0" w:color="auto"/>
        <w:left w:val="none" w:sz="0" w:space="0" w:color="auto"/>
        <w:bottom w:val="none" w:sz="0" w:space="0" w:color="auto"/>
        <w:right w:val="none" w:sz="0" w:space="0" w:color="auto"/>
      </w:divBdr>
    </w:div>
    <w:div w:id="1133405483">
      <w:bodyDiv w:val="1"/>
      <w:marLeft w:val="0"/>
      <w:marRight w:val="0"/>
      <w:marTop w:val="0"/>
      <w:marBottom w:val="0"/>
      <w:divBdr>
        <w:top w:val="none" w:sz="0" w:space="0" w:color="auto"/>
        <w:left w:val="none" w:sz="0" w:space="0" w:color="auto"/>
        <w:bottom w:val="none" w:sz="0" w:space="0" w:color="auto"/>
        <w:right w:val="none" w:sz="0" w:space="0" w:color="auto"/>
      </w:divBdr>
    </w:div>
    <w:div w:id="1151092673">
      <w:bodyDiv w:val="1"/>
      <w:marLeft w:val="0"/>
      <w:marRight w:val="0"/>
      <w:marTop w:val="0"/>
      <w:marBottom w:val="0"/>
      <w:divBdr>
        <w:top w:val="none" w:sz="0" w:space="0" w:color="auto"/>
        <w:left w:val="none" w:sz="0" w:space="0" w:color="auto"/>
        <w:bottom w:val="none" w:sz="0" w:space="0" w:color="auto"/>
        <w:right w:val="none" w:sz="0" w:space="0" w:color="auto"/>
      </w:divBdr>
    </w:div>
    <w:div w:id="1175992046">
      <w:bodyDiv w:val="1"/>
      <w:marLeft w:val="0"/>
      <w:marRight w:val="0"/>
      <w:marTop w:val="0"/>
      <w:marBottom w:val="0"/>
      <w:divBdr>
        <w:top w:val="none" w:sz="0" w:space="0" w:color="auto"/>
        <w:left w:val="none" w:sz="0" w:space="0" w:color="auto"/>
        <w:bottom w:val="none" w:sz="0" w:space="0" w:color="auto"/>
        <w:right w:val="none" w:sz="0" w:space="0" w:color="auto"/>
      </w:divBdr>
    </w:div>
    <w:div w:id="1296564272">
      <w:bodyDiv w:val="1"/>
      <w:marLeft w:val="0"/>
      <w:marRight w:val="0"/>
      <w:marTop w:val="0"/>
      <w:marBottom w:val="0"/>
      <w:divBdr>
        <w:top w:val="none" w:sz="0" w:space="0" w:color="auto"/>
        <w:left w:val="none" w:sz="0" w:space="0" w:color="auto"/>
        <w:bottom w:val="none" w:sz="0" w:space="0" w:color="auto"/>
        <w:right w:val="none" w:sz="0" w:space="0" w:color="auto"/>
      </w:divBdr>
    </w:div>
    <w:div w:id="1411123140">
      <w:bodyDiv w:val="1"/>
      <w:marLeft w:val="0"/>
      <w:marRight w:val="0"/>
      <w:marTop w:val="0"/>
      <w:marBottom w:val="0"/>
      <w:divBdr>
        <w:top w:val="none" w:sz="0" w:space="0" w:color="auto"/>
        <w:left w:val="none" w:sz="0" w:space="0" w:color="auto"/>
        <w:bottom w:val="none" w:sz="0" w:space="0" w:color="auto"/>
        <w:right w:val="none" w:sz="0" w:space="0" w:color="auto"/>
      </w:divBdr>
    </w:div>
    <w:div w:id="1421635090">
      <w:bodyDiv w:val="1"/>
      <w:marLeft w:val="0"/>
      <w:marRight w:val="0"/>
      <w:marTop w:val="0"/>
      <w:marBottom w:val="0"/>
      <w:divBdr>
        <w:top w:val="none" w:sz="0" w:space="0" w:color="auto"/>
        <w:left w:val="none" w:sz="0" w:space="0" w:color="auto"/>
        <w:bottom w:val="none" w:sz="0" w:space="0" w:color="auto"/>
        <w:right w:val="none" w:sz="0" w:space="0" w:color="auto"/>
      </w:divBdr>
    </w:div>
    <w:div w:id="1473214922">
      <w:bodyDiv w:val="1"/>
      <w:marLeft w:val="0"/>
      <w:marRight w:val="0"/>
      <w:marTop w:val="0"/>
      <w:marBottom w:val="0"/>
      <w:divBdr>
        <w:top w:val="none" w:sz="0" w:space="0" w:color="auto"/>
        <w:left w:val="none" w:sz="0" w:space="0" w:color="auto"/>
        <w:bottom w:val="none" w:sz="0" w:space="0" w:color="auto"/>
        <w:right w:val="none" w:sz="0" w:space="0" w:color="auto"/>
      </w:divBdr>
    </w:div>
    <w:div w:id="1726953425">
      <w:bodyDiv w:val="1"/>
      <w:marLeft w:val="0"/>
      <w:marRight w:val="0"/>
      <w:marTop w:val="0"/>
      <w:marBottom w:val="0"/>
      <w:divBdr>
        <w:top w:val="none" w:sz="0" w:space="0" w:color="auto"/>
        <w:left w:val="none" w:sz="0" w:space="0" w:color="auto"/>
        <w:bottom w:val="none" w:sz="0" w:space="0" w:color="auto"/>
        <w:right w:val="none" w:sz="0" w:space="0" w:color="auto"/>
      </w:divBdr>
    </w:div>
    <w:div w:id="1793328264">
      <w:bodyDiv w:val="1"/>
      <w:marLeft w:val="0"/>
      <w:marRight w:val="0"/>
      <w:marTop w:val="0"/>
      <w:marBottom w:val="0"/>
      <w:divBdr>
        <w:top w:val="none" w:sz="0" w:space="0" w:color="auto"/>
        <w:left w:val="none" w:sz="0" w:space="0" w:color="auto"/>
        <w:bottom w:val="none" w:sz="0" w:space="0" w:color="auto"/>
        <w:right w:val="none" w:sz="0" w:space="0" w:color="auto"/>
      </w:divBdr>
    </w:div>
    <w:div w:id="1857890186">
      <w:bodyDiv w:val="1"/>
      <w:marLeft w:val="0"/>
      <w:marRight w:val="0"/>
      <w:marTop w:val="0"/>
      <w:marBottom w:val="0"/>
      <w:divBdr>
        <w:top w:val="none" w:sz="0" w:space="0" w:color="auto"/>
        <w:left w:val="none" w:sz="0" w:space="0" w:color="auto"/>
        <w:bottom w:val="none" w:sz="0" w:space="0" w:color="auto"/>
        <w:right w:val="none" w:sz="0" w:space="0" w:color="auto"/>
      </w:divBdr>
    </w:div>
    <w:div w:id="2114088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E92AE-E58C-451F-A31C-3D6CC22A2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Khatuna Kapanadze</cp:lastModifiedBy>
  <cp:revision>12</cp:revision>
  <cp:lastPrinted>2017-06-09T11:12:00Z</cp:lastPrinted>
  <dcterms:created xsi:type="dcterms:W3CDTF">2021-08-06T08:37:00Z</dcterms:created>
  <dcterms:modified xsi:type="dcterms:W3CDTF">2021-08-10T13:44:00Z</dcterms:modified>
</cp:coreProperties>
</file>