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96" w:rsidRDefault="00F62596" w:rsidP="0093310F">
      <w:pPr>
        <w:spacing w:line="276" w:lineRule="auto"/>
        <w:rPr>
          <w:rFonts w:ascii="Sylfaen" w:hAnsi="Sylfaen"/>
          <w:lang w:val="ka-GE"/>
        </w:rPr>
      </w:pPr>
    </w:p>
    <w:p w:rsidR="004E52C0" w:rsidRPr="00BB03E5" w:rsidRDefault="004E52C0" w:rsidP="00181D24">
      <w:pPr>
        <w:pStyle w:val="ListParagraph"/>
        <w:numPr>
          <w:ilvl w:val="0"/>
          <w:numId w:val="9"/>
        </w:numPr>
        <w:spacing w:line="276" w:lineRule="auto"/>
        <w:rPr>
          <w:rFonts w:ascii="Sylfaen" w:hAnsi="Sylfaen"/>
          <w:lang w:val="ka-GE"/>
        </w:rPr>
      </w:pPr>
      <w:r w:rsidRPr="00BB03E5">
        <w:rPr>
          <w:rFonts w:ascii="Sylfaen" w:hAnsi="Sylfaen"/>
          <w:lang w:val="ka-GE"/>
        </w:rPr>
        <w:t>პრეტენდენტს უნდა გააჩნდეს სატრენინგო მომსახურების გაწევის არანაკლებ 5 წლიანი გამოცდილება,</w:t>
      </w:r>
      <w:r w:rsidR="00181D24" w:rsidRPr="00BB03E5">
        <w:rPr>
          <w:rFonts w:ascii="Sylfaen" w:hAnsi="Sylfaen"/>
          <w:lang w:val="ka-GE"/>
        </w:rPr>
        <w:t xml:space="preserve"> </w:t>
      </w:r>
    </w:p>
    <w:p w:rsidR="00181D24" w:rsidRPr="00BB03E5" w:rsidRDefault="00181D24" w:rsidP="00181D24">
      <w:pPr>
        <w:pStyle w:val="ListParagraph"/>
        <w:numPr>
          <w:ilvl w:val="0"/>
          <w:numId w:val="9"/>
        </w:numPr>
        <w:tabs>
          <w:tab w:val="left" w:pos="450"/>
        </w:tabs>
        <w:spacing w:after="0" w:line="240" w:lineRule="auto"/>
        <w:jc w:val="both"/>
        <w:rPr>
          <w:rFonts w:ascii="Sylfaen" w:hAnsi="Sylfaen"/>
          <w:lang w:val="ka-GE"/>
        </w:rPr>
      </w:pPr>
      <w:r w:rsidRPr="00BB03E5">
        <w:rPr>
          <w:rFonts w:ascii="Sylfaen" w:hAnsi="Sylfaen"/>
          <w:lang w:val="ka-GE"/>
        </w:rPr>
        <w:t>პრეტენდენტმა უნდა წარმოადგინოს ტრენერის გამოცდილების შესახებ ინფორმაცია (აღნიშნულის დამადასტურებლად სისტემაში უნდა იქნეს ატვირთული ხელშეკრულების, მიღება-ჩაბარების ასლი ან/და შესაბამისი ორგანიზაციის მიერ გაცემული ცნობა);</w:t>
      </w:r>
    </w:p>
    <w:p w:rsidR="00181D24" w:rsidRPr="00BB03E5" w:rsidRDefault="00181D24" w:rsidP="00181D24">
      <w:pPr>
        <w:pStyle w:val="ListParagraph"/>
        <w:numPr>
          <w:ilvl w:val="0"/>
          <w:numId w:val="9"/>
        </w:numPr>
        <w:tabs>
          <w:tab w:val="left" w:pos="450"/>
        </w:tabs>
        <w:spacing w:after="0" w:line="240" w:lineRule="auto"/>
        <w:jc w:val="both"/>
        <w:rPr>
          <w:rFonts w:ascii="Sylfaen" w:hAnsi="Sylfaen"/>
          <w:lang w:val="ka-GE"/>
        </w:rPr>
      </w:pPr>
      <w:r w:rsidRPr="00BB03E5">
        <w:rPr>
          <w:rFonts w:ascii="Sylfaen" w:hAnsi="Sylfaen"/>
          <w:lang w:val="ka-GE"/>
        </w:rPr>
        <w:t>პრეტენდენტმა უნდა წარმოადგინოს ხარისხის მართვის სისტემის (ხარისხის მენეჯმენტის სისტემის) საერთაშორისო სტანდარტის ISO 9001:2015 სერტიფიკატი.</w:t>
      </w:r>
    </w:p>
    <w:p w:rsidR="004E52C0" w:rsidRPr="00BB03E5" w:rsidRDefault="004E52C0" w:rsidP="0093310F">
      <w:pPr>
        <w:spacing w:line="276" w:lineRule="auto"/>
        <w:rPr>
          <w:rFonts w:ascii="Sylfaen" w:hAnsi="Sylfaen"/>
          <w:lang w:val="ka-GE"/>
        </w:rPr>
      </w:pPr>
    </w:p>
    <w:p w:rsidR="004E52C0" w:rsidRPr="00BB03E5" w:rsidRDefault="003113EF" w:rsidP="0093310F">
      <w:pPr>
        <w:spacing w:line="276" w:lineRule="auto"/>
        <w:rPr>
          <w:rFonts w:ascii="Sylfaen" w:hAnsi="Sylfaen"/>
          <w:lang w:val="ka-GE"/>
        </w:rPr>
      </w:pPr>
      <w:r w:rsidRPr="00BB03E5">
        <w:rPr>
          <w:rFonts w:ascii="Sylfaen" w:hAnsi="Sylfaen"/>
          <w:lang w:val="ka-GE"/>
        </w:rPr>
        <w:t>საჯარო სექტორის ბუღალტრული  აღრიცხვა  საერთაშორისო სტანდარტების  (IPSAS ) მიხედვით</w:t>
      </w:r>
    </w:p>
    <w:p w:rsidR="001869E8" w:rsidRPr="00BB03E5" w:rsidRDefault="001869E8"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BB03E5">
        <w:rPr>
          <w:rFonts w:ascii="Sylfaen" w:hAnsi="Sylfaen" w:cs="Sylfaen"/>
          <w:bCs/>
          <w:sz w:val="24"/>
          <w:szCs w:val="24"/>
          <w:lang w:val="ka-GE"/>
        </w:rPr>
        <w:t>ფინანსური აღრიცხვა-ანგარიშგების მარეგულირებელი ნორმატიული აქტები</w:t>
      </w:r>
    </w:p>
    <w:p w:rsidR="001869E8" w:rsidRPr="00BB03E5" w:rsidRDefault="001869E8"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BB03E5">
        <w:rPr>
          <w:rFonts w:ascii="Sylfaen" w:hAnsi="Sylfaen" w:cs="Sylfaen"/>
          <w:bCs/>
          <w:sz w:val="24"/>
          <w:szCs w:val="24"/>
          <w:lang w:val="ka-GE"/>
        </w:rPr>
        <w:t>საბიუჯეტო კლასიფიკაცია GFS 2014-ის საფუძველზე და  კლასიფიკაციის მოთხოვნები აღრიცხვაში</w:t>
      </w:r>
    </w:p>
    <w:p w:rsidR="001869E8" w:rsidRPr="00BB03E5" w:rsidRDefault="001869E8"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BB03E5">
        <w:rPr>
          <w:rFonts w:ascii="Sylfaen" w:hAnsi="Sylfaen" w:cs="Sylfaen"/>
          <w:bCs/>
          <w:sz w:val="24"/>
          <w:szCs w:val="24"/>
          <w:lang w:val="ka-GE"/>
        </w:rPr>
        <w:t xml:space="preserve">სახაზინო ოპერაციების აღრიცხვა და სახაზინო  მომსახურების პრინციპები აღრიცხვაში </w:t>
      </w:r>
    </w:p>
    <w:p w:rsidR="001869E8" w:rsidRPr="00BB03E5" w:rsidRDefault="001869E8"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BB03E5">
        <w:rPr>
          <w:rFonts w:ascii="Sylfaen" w:hAnsi="Sylfaen" w:cs="Sylfaen"/>
          <w:bCs/>
          <w:sz w:val="24"/>
          <w:szCs w:val="24"/>
          <w:lang w:val="ka-GE"/>
        </w:rPr>
        <w:t>IPSAS ის საფუძველზე მომზადებული ბუღალტრული ანგარიშთა გეგმის სტრუქტურა და გამოყენების სპეციფიკა</w:t>
      </w:r>
    </w:p>
    <w:p w:rsidR="001869E8" w:rsidRPr="00BB03E5" w:rsidRDefault="001869E8"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BB03E5">
        <w:rPr>
          <w:rFonts w:ascii="Sylfaen" w:hAnsi="Sylfaen" w:cs="Sylfaen"/>
          <w:bCs/>
          <w:sz w:val="24"/>
          <w:szCs w:val="24"/>
          <w:lang w:val="ka-GE"/>
        </w:rPr>
        <w:t>სააღრიცხვო პოლიტიკის  შემუშავების სპეციფიკა ფინანსური და მმართველობითი აღრიცხვის მიზნებისთვის</w:t>
      </w:r>
    </w:p>
    <w:p w:rsidR="001869E8" w:rsidRPr="00BB03E5" w:rsidRDefault="001869E8"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BB03E5">
        <w:rPr>
          <w:rFonts w:ascii="Sylfaen" w:hAnsi="Sylfaen" w:cs="Sylfaen"/>
          <w:bCs/>
          <w:sz w:val="24"/>
          <w:szCs w:val="24"/>
          <w:lang w:val="ka-GE"/>
        </w:rPr>
        <w:t>ბუღალტრული აღრიცხვა  IPSAS ის   საფუძველზე</w:t>
      </w:r>
    </w:p>
    <w:p w:rsidR="00D44187" w:rsidRPr="00BB03E5" w:rsidRDefault="00D44187" w:rsidP="00D44187">
      <w:pPr>
        <w:spacing w:after="0" w:line="276" w:lineRule="auto"/>
        <w:jc w:val="both"/>
        <w:rPr>
          <w:rFonts w:ascii="Sylfaen" w:hAnsi="Sylfaen" w:cs="Sylfaen"/>
          <w:bCs/>
          <w:sz w:val="24"/>
          <w:szCs w:val="24"/>
          <w:lang w:val="ka-GE"/>
        </w:rPr>
      </w:pPr>
    </w:p>
    <w:p w:rsidR="00D44187" w:rsidRPr="00BB03E5" w:rsidRDefault="00D44187" w:rsidP="00D44187">
      <w:pPr>
        <w:spacing w:after="0" w:line="276" w:lineRule="auto"/>
        <w:jc w:val="both"/>
        <w:rPr>
          <w:rFonts w:ascii="Sylfaen" w:hAnsi="Sylfaen" w:cs="Sylfaen"/>
          <w:bCs/>
          <w:sz w:val="24"/>
          <w:szCs w:val="24"/>
          <w:lang w:val="ka-GE"/>
        </w:rPr>
      </w:pPr>
      <w:r w:rsidRPr="00BB03E5">
        <w:rPr>
          <w:rFonts w:ascii="Sylfaen" w:hAnsi="Sylfaen" w:cs="Sylfaen"/>
          <w:bCs/>
          <w:sz w:val="24"/>
          <w:szCs w:val="24"/>
          <w:lang w:val="ka-GE"/>
        </w:rPr>
        <w:t>საათობრივი დატვირთვა - არანაკლებ 60 საათისა</w:t>
      </w:r>
    </w:p>
    <w:p w:rsidR="00804AC4" w:rsidRPr="00BB03E5" w:rsidRDefault="00804AC4" w:rsidP="00804AC4">
      <w:pPr>
        <w:spacing w:after="0" w:line="276" w:lineRule="auto"/>
        <w:ind w:left="11"/>
        <w:jc w:val="both"/>
        <w:rPr>
          <w:rFonts w:ascii="Sylfaen" w:hAnsi="Sylfaen" w:cs="Sylfaen"/>
          <w:bCs/>
          <w:sz w:val="24"/>
          <w:szCs w:val="24"/>
          <w:lang w:val="ka-GE"/>
        </w:rPr>
      </w:pPr>
      <w:r w:rsidRPr="00BB03E5">
        <w:rPr>
          <w:rFonts w:ascii="Sylfaen" w:hAnsi="Sylfaen" w:cs="Sylfaen"/>
          <w:bCs/>
          <w:sz w:val="24"/>
          <w:szCs w:val="24"/>
          <w:lang w:val="ka-GE"/>
        </w:rPr>
        <w:t>ერთი მსმენელის ღირებულება</w:t>
      </w:r>
      <w:r w:rsidR="0098764F">
        <w:rPr>
          <w:rFonts w:ascii="Sylfaen" w:hAnsi="Sylfaen" w:cs="Sylfaen"/>
          <w:bCs/>
          <w:sz w:val="24"/>
          <w:szCs w:val="24"/>
          <w:lang w:val="ka-GE"/>
        </w:rPr>
        <w:t xml:space="preserve"> - </w:t>
      </w:r>
      <w:r w:rsidR="0098764F">
        <w:rPr>
          <w:rFonts w:ascii="Sylfaen" w:hAnsi="Sylfaen" w:cs="Sylfaen"/>
          <w:bCs/>
          <w:sz w:val="24"/>
          <w:szCs w:val="24"/>
        </w:rPr>
        <w:t>_______</w:t>
      </w:r>
      <w:r w:rsidRPr="00BB03E5">
        <w:rPr>
          <w:rFonts w:ascii="Sylfaen" w:hAnsi="Sylfaen" w:cs="Sylfaen"/>
          <w:bCs/>
          <w:sz w:val="24"/>
          <w:szCs w:val="24"/>
          <w:lang w:val="ka-GE"/>
        </w:rPr>
        <w:t xml:space="preserve"> ლარი</w:t>
      </w:r>
    </w:p>
    <w:p w:rsidR="00D44187" w:rsidRPr="00BB03E5" w:rsidRDefault="00D44187" w:rsidP="00D44187">
      <w:pPr>
        <w:pStyle w:val="ListParagraph"/>
        <w:tabs>
          <w:tab w:val="left" w:pos="450"/>
        </w:tabs>
        <w:spacing w:after="0" w:line="240" w:lineRule="auto"/>
        <w:ind w:left="0"/>
        <w:jc w:val="both"/>
        <w:rPr>
          <w:rFonts w:ascii="Sylfaen" w:hAnsi="Sylfaen" w:cs="Sylfaen"/>
          <w:bCs/>
          <w:sz w:val="24"/>
          <w:szCs w:val="24"/>
          <w:lang w:val="ka-GE"/>
        </w:rPr>
      </w:pPr>
    </w:p>
    <w:p w:rsidR="00D44187" w:rsidRDefault="00D44187" w:rsidP="00D44187">
      <w:pPr>
        <w:pStyle w:val="ListParagraph"/>
        <w:tabs>
          <w:tab w:val="left" w:pos="450"/>
        </w:tabs>
        <w:spacing w:after="0" w:line="240" w:lineRule="auto"/>
        <w:ind w:left="0"/>
        <w:jc w:val="both"/>
        <w:rPr>
          <w:rFonts w:ascii="Sylfaen" w:hAnsi="Sylfaen"/>
          <w:lang w:val="ka-GE"/>
        </w:rPr>
      </w:pPr>
      <w:r w:rsidRPr="00BB03E5">
        <w:rPr>
          <w:rFonts w:ascii="Sylfaen" w:hAnsi="Sylfaen"/>
          <w:lang w:val="ka-GE"/>
        </w:rPr>
        <w:t>ტრენერი ჩართული უნდა იყოს როგორც საჯარო სექტორის აღრიცხვის რეფორმის ფარგლებში მიმდინარე პროცესებში, ამასთანავე უნდა გააჩნდეს საბიუჯეტო ორგანიზაციებში ფინანსური აღრიცხვა/ანგარიშგების მეთოდოლოგიაში მუშაობის გამოცდილება,</w:t>
      </w:r>
    </w:p>
    <w:p w:rsidR="00D44187" w:rsidRPr="00BC6BB4" w:rsidRDefault="00D44187" w:rsidP="00D44187">
      <w:pPr>
        <w:pStyle w:val="ListParagraph"/>
        <w:tabs>
          <w:tab w:val="left" w:pos="450"/>
        </w:tabs>
        <w:spacing w:after="0" w:line="240" w:lineRule="auto"/>
        <w:ind w:left="0"/>
        <w:jc w:val="both"/>
        <w:rPr>
          <w:rFonts w:ascii="Sylfaen" w:hAnsi="Sylfaen"/>
          <w:lang w:val="ka-GE"/>
        </w:rPr>
      </w:pPr>
    </w:p>
    <w:p w:rsidR="003113EF" w:rsidRDefault="003113EF" w:rsidP="0093310F">
      <w:pPr>
        <w:pStyle w:val="ListParagraph"/>
        <w:spacing w:after="0" w:line="276" w:lineRule="auto"/>
        <w:ind w:left="450"/>
        <w:jc w:val="both"/>
        <w:rPr>
          <w:rFonts w:ascii="Sylfaen" w:hAnsi="Sylfaen" w:cs="Sylfaen"/>
          <w:bCs/>
          <w:sz w:val="24"/>
          <w:szCs w:val="24"/>
          <w:lang w:val="ka-GE"/>
        </w:rPr>
      </w:pPr>
      <w:r>
        <w:rPr>
          <w:rFonts w:ascii="Sylfaen" w:hAnsi="Sylfaen" w:cs="Sylfaen"/>
          <w:bCs/>
          <w:sz w:val="24"/>
          <w:szCs w:val="24"/>
          <w:lang w:val="ka-GE"/>
        </w:rPr>
        <w:t>ადამიანური რესურსების მართვა საჯარო სამსახურში</w:t>
      </w:r>
    </w:p>
    <w:p w:rsidR="003113EF" w:rsidRPr="0093310F" w:rsidRDefault="003113EF" w:rsidP="0093310F">
      <w:pPr>
        <w:pStyle w:val="ListParagraph"/>
        <w:spacing w:after="0" w:line="276" w:lineRule="auto"/>
        <w:ind w:left="450"/>
        <w:jc w:val="both"/>
        <w:rPr>
          <w:rFonts w:ascii="Sylfaen" w:hAnsi="Sylfaen" w:cs="Sylfaen"/>
          <w:bCs/>
          <w:sz w:val="24"/>
          <w:szCs w:val="24"/>
          <w:lang w:val="ka-GE"/>
        </w:rPr>
      </w:pP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ადამიანური რესურსების მართვის ციკლი</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ადამიანური რესურსების მართვის სუბიექტები და მათი როლი</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ადამიანური რესურსის დაგეგმვა</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ადამიანური რესურსის მოზიდვა და შერჩევა</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ადამიანური რესურსის ადაპტაცია</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შესრულების მართვა (დავალების მიცემა, მონიტორინგი, კომუნიკაცია, შეფასება)</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lastRenderedPageBreak/>
        <w:t>ადამიანური რესურსის განვითარება</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ადამიანური რესურსის შენარჩუნება</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კარიერის მართვა</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ორგანიზაციიდან გასვლა</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ცვლილებების მართვა</w:t>
      </w:r>
    </w:p>
    <w:p w:rsidR="0093310F" w:rsidRDefault="0093310F" w:rsidP="00D44187">
      <w:pPr>
        <w:spacing w:after="0" w:line="276" w:lineRule="auto"/>
        <w:ind w:left="11"/>
        <w:jc w:val="both"/>
        <w:rPr>
          <w:rFonts w:ascii="Sylfaen" w:hAnsi="Sylfaen" w:cs="Sylfaen"/>
          <w:bCs/>
          <w:sz w:val="24"/>
          <w:szCs w:val="24"/>
          <w:lang w:val="ka-GE"/>
        </w:rPr>
      </w:pPr>
    </w:p>
    <w:p w:rsidR="00D44187" w:rsidRPr="00D44187" w:rsidRDefault="00D44187" w:rsidP="00D44187">
      <w:pPr>
        <w:spacing w:after="0" w:line="276" w:lineRule="auto"/>
        <w:jc w:val="both"/>
        <w:rPr>
          <w:rFonts w:ascii="Sylfaen" w:hAnsi="Sylfaen" w:cs="Sylfaen"/>
          <w:bCs/>
          <w:sz w:val="24"/>
          <w:szCs w:val="24"/>
          <w:lang w:val="ka-GE"/>
        </w:rPr>
      </w:pPr>
      <w:r>
        <w:rPr>
          <w:rFonts w:ascii="Sylfaen" w:hAnsi="Sylfaen" w:cs="Sylfaen"/>
          <w:bCs/>
          <w:sz w:val="24"/>
          <w:szCs w:val="24"/>
          <w:lang w:val="ka-GE"/>
        </w:rPr>
        <w:t xml:space="preserve">საათობრივი დატვირთვა - არანაკლებ </w:t>
      </w:r>
      <w:r w:rsidR="00804AC4">
        <w:rPr>
          <w:rFonts w:ascii="Sylfaen" w:hAnsi="Sylfaen" w:cs="Sylfaen"/>
          <w:bCs/>
          <w:sz w:val="24"/>
          <w:szCs w:val="24"/>
          <w:lang w:val="ka-GE"/>
        </w:rPr>
        <w:t>30</w:t>
      </w:r>
      <w:r>
        <w:rPr>
          <w:rFonts w:ascii="Sylfaen" w:hAnsi="Sylfaen" w:cs="Sylfaen"/>
          <w:bCs/>
          <w:sz w:val="24"/>
          <w:szCs w:val="24"/>
          <w:lang w:val="ka-GE"/>
        </w:rPr>
        <w:t xml:space="preserve"> საათისა</w:t>
      </w:r>
    </w:p>
    <w:p w:rsidR="00D44187" w:rsidRPr="00D44187" w:rsidRDefault="00804AC4" w:rsidP="00D44187">
      <w:pPr>
        <w:spacing w:after="0" w:line="276" w:lineRule="auto"/>
        <w:ind w:left="11"/>
        <w:jc w:val="both"/>
        <w:rPr>
          <w:rFonts w:ascii="Sylfaen" w:hAnsi="Sylfaen" w:cs="Sylfaen"/>
          <w:bCs/>
          <w:sz w:val="24"/>
          <w:szCs w:val="24"/>
          <w:lang w:val="ka-GE"/>
        </w:rPr>
      </w:pPr>
      <w:r>
        <w:rPr>
          <w:rFonts w:ascii="Sylfaen" w:hAnsi="Sylfaen" w:cs="Sylfaen"/>
          <w:bCs/>
          <w:sz w:val="24"/>
          <w:szCs w:val="24"/>
          <w:lang w:val="ka-GE"/>
        </w:rPr>
        <w:t xml:space="preserve">ერთი მსმენელის ღირებულება - </w:t>
      </w:r>
      <w:r w:rsidR="00A64806">
        <w:rPr>
          <w:rFonts w:ascii="Sylfaen" w:hAnsi="Sylfaen" w:cs="Sylfaen"/>
          <w:bCs/>
          <w:sz w:val="24"/>
          <w:szCs w:val="24"/>
        </w:rPr>
        <w:t xml:space="preserve">________ </w:t>
      </w:r>
      <w:bookmarkStart w:id="0" w:name="_GoBack"/>
      <w:bookmarkEnd w:id="0"/>
      <w:r>
        <w:rPr>
          <w:rFonts w:ascii="Sylfaen" w:hAnsi="Sylfaen" w:cs="Sylfaen"/>
          <w:bCs/>
          <w:sz w:val="24"/>
          <w:szCs w:val="24"/>
          <w:lang w:val="ka-GE"/>
        </w:rPr>
        <w:t>ლარი</w:t>
      </w:r>
    </w:p>
    <w:p w:rsidR="0093310F" w:rsidRPr="0093310F" w:rsidRDefault="0093310F" w:rsidP="0093310F">
      <w:pPr>
        <w:pStyle w:val="ListParagraph"/>
        <w:spacing w:after="0" w:line="276" w:lineRule="auto"/>
        <w:ind w:left="450"/>
        <w:jc w:val="both"/>
        <w:rPr>
          <w:rFonts w:ascii="Sylfaen" w:hAnsi="Sylfaen" w:cs="Sylfaen"/>
          <w:bCs/>
          <w:sz w:val="24"/>
          <w:szCs w:val="24"/>
          <w:lang w:val="ka-GE"/>
        </w:rPr>
      </w:pPr>
    </w:p>
    <w:p w:rsidR="0093310F" w:rsidRPr="0093310F" w:rsidRDefault="00D44187" w:rsidP="00D44187">
      <w:pPr>
        <w:spacing w:after="0" w:line="276" w:lineRule="auto"/>
        <w:jc w:val="both"/>
        <w:rPr>
          <w:rFonts w:ascii="Sylfaen" w:hAnsi="Sylfaen" w:cs="Sylfaen"/>
          <w:sz w:val="24"/>
          <w:lang w:val="ka-GE"/>
        </w:rPr>
      </w:pPr>
      <w:r w:rsidRPr="00D44187">
        <w:rPr>
          <w:rFonts w:ascii="Sylfaen" w:hAnsi="Sylfaen" w:cs="Sylfaen"/>
          <w:bCs/>
          <w:sz w:val="24"/>
          <w:szCs w:val="24"/>
          <w:lang w:val="ka-GE"/>
        </w:rPr>
        <w:t>ადამიანური რესურსების მართვისა და შესრულებული სამუშაოს შეფასების სისტემის ტრენერი ჩართული უნდა იყოს ადამიანური რესურსების მართვის სისტემების დანერგვის მიმდინარე პროცესებში და საჯარო სამსახურის რეფორმის კონცეფციის, შესაბამისი საკანონმდებლო და კანონქვემდებარე აქტების მომზადების ან/და ანალიზის პროცესში, რაც უნდა დადასტურდეს შესაბამისი დოკუმენტაციით.</w:t>
      </w:r>
      <w:r>
        <w:rPr>
          <w:rFonts w:ascii="DejaVu Sans" w:hAnsi="DejaVu Sans" w:cs="DejaVu Sans"/>
          <w:color w:val="222222"/>
          <w:sz w:val="20"/>
          <w:szCs w:val="20"/>
        </w:rPr>
        <w:br/>
      </w:r>
    </w:p>
    <w:p w:rsidR="0093310F" w:rsidRDefault="003113EF" w:rsidP="00D44187">
      <w:pPr>
        <w:spacing w:after="0" w:line="276" w:lineRule="auto"/>
        <w:jc w:val="both"/>
        <w:rPr>
          <w:rFonts w:ascii="Sylfaen" w:hAnsi="Sylfaen" w:cs="Sylfaen"/>
          <w:sz w:val="24"/>
          <w:lang w:val="ka-GE"/>
        </w:rPr>
      </w:pPr>
      <w:r>
        <w:rPr>
          <w:rFonts w:ascii="Sylfaen" w:hAnsi="Sylfaen" w:cs="Sylfaen"/>
          <w:sz w:val="24"/>
          <w:lang w:val="ka-GE"/>
        </w:rPr>
        <w:t>სახელმწიფო შესყიდვები</w:t>
      </w:r>
    </w:p>
    <w:p w:rsidR="00D44187" w:rsidRPr="00D44187" w:rsidRDefault="00D44187" w:rsidP="00D44187">
      <w:pPr>
        <w:spacing w:after="0" w:line="276" w:lineRule="auto"/>
        <w:jc w:val="both"/>
        <w:rPr>
          <w:rFonts w:ascii="Sylfaen" w:hAnsi="Sylfaen" w:cs="Sylfaen"/>
          <w:sz w:val="24"/>
          <w:lang w:val="ka-GE"/>
        </w:rPr>
      </w:pP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სახელმწიფო შესყიდვების მარეგულირებელი კანონმდებლობა, სხვა აქტები და მათი ურთიერთკავშირი სახელმწიფო შესყიდვებთან</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სახელმწიფო შესყიდვების განხორცილების საშუალებები</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გეგმა სახელმწიფო შესყიდვების შესახებ</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გეგმა სახელმწიფო შესყიდვების შესახებ</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 xml:space="preserve">სატენდერო დოკუმენტაციის შედგენა, შესყიდვების წინამოსამზადებელი სამუშაოები </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ხელშეკრულება სახელმწიფო შესყიდვის შესახებ</w:t>
      </w:r>
    </w:p>
    <w:p w:rsidR="0093310F" w:rsidRPr="0093310F" w:rsidRDefault="0093310F" w:rsidP="0093310F">
      <w:pPr>
        <w:pStyle w:val="ListParagraph"/>
        <w:numPr>
          <w:ilvl w:val="0"/>
          <w:numId w:val="1"/>
        </w:numPr>
        <w:spacing w:after="0" w:line="276" w:lineRule="auto"/>
        <w:ind w:left="450" w:hanging="439"/>
        <w:jc w:val="both"/>
        <w:rPr>
          <w:rFonts w:ascii="Sylfaen" w:hAnsi="Sylfaen" w:cs="Sylfaen"/>
          <w:bCs/>
          <w:sz w:val="24"/>
          <w:szCs w:val="24"/>
          <w:lang w:val="ka-GE"/>
        </w:rPr>
      </w:pPr>
      <w:r w:rsidRPr="0093310F">
        <w:rPr>
          <w:rFonts w:ascii="Sylfaen" w:hAnsi="Sylfaen" w:cs="Sylfaen"/>
          <w:bCs/>
          <w:sz w:val="24"/>
          <w:szCs w:val="24"/>
          <w:lang w:val="ka-GE"/>
        </w:rPr>
        <w:t>თეთრი და შავი სიის წარმოების წესები და პირობები, დავების განხილვა</w:t>
      </w:r>
    </w:p>
    <w:p w:rsidR="00D44187" w:rsidRPr="00D44187" w:rsidRDefault="00D44187" w:rsidP="00D44187">
      <w:pPr>
        <w:spacing w:after="0" w:line="276" w:lineRule="auto"/>
        <w:jc w:val="both"/>
        <w:rPr>
          <w:rFonts w:ascii="Sylfaen" w:hAnsi="Sylfaen" w:cs="Sylfaen"/>
          <w:bCs/>
          <w:sz w:val="24"/>
          <w:szCs w:val="24"/>
          <w:lang w:val="ka-GE"/>
        </w:rPr>
      </w:pPr>
    </w:p>
    <w:p w:rsidR="0093310F" w:rsidRDefault="00D44187" w:rsidP="00D44187">
      <w:pPr>
        <w:spacing w:after="0" w:line="276" w:lineRule="auto"/>
        <w:jc w:val="both"/>
        <w:rPr>
          <w:rFonts w:ascii="Sylfaen" w:hAnsi="Sylfaen" w:cs="Sylfaen"/>
          <w:bCs/>
          <w:sz w:val="24"/>
          <w:szCs w:val="24"/>
          <w:lang w:val="ka-GE"/>
        </w:rPr>
      </w:pPr>
      <w:r w:rsidRPr="00D44187">
        <w:rPr>
          <w:rFonts w:ascii="Sylfaen" w:hAnsi="Sylfaen" w:cs="Sylfaen"/>
          <w:bCs/>
          <w:sz w:val="24"/>
          <w:szCs w:val="24"/>
          <w:lang w:val="ka-GE"/>
        </w:rPr>
        <w:t>სახელმწიფო შესყიდვების ტრენერს უნდა გააჩნდეს სახელმწიფო შესყიდვების მიმართულებით მეთოდოლოგიაში მუშაობის გამოცდილება, მათ შორის, მეთოდური მითითებების, რეკომენდაციების, ინსტრუქციების, სახელმძღვანელოების შემუშავებისა და კვლევების განხორციელების გამოცდილება, რაც უნდა დადასტურდეს შესაბამისი დოკუმენტაციით.</w:t>
      </w:r>
    </w:p>
    <w:p w:rsidR="00804AC4" w:rsidRPr="00D44187" w:rsidRDefault="00804AC4" w:rsidP="00D44187">
      <w:pPr>
        <w:spacing w:after="0" w:line="276" w:lineRule="auto"/>
        <w:jc w:val="both"/>
        <w:rPr>
          <w:rFonts w:ascii="Sylfaen" w:hAnsi="Sylfaen" w:cs="Sylfaen"/>
          <w:bCs/>
          <w:sz w:val="24"/>
          <w:szCs w:val="24"/>
          <w:lang w:val="ka-GE"/>
        </w:rPr>
      </w:pPr>
    </w:p>
    <w:p w:rsidR="00804AC4" w:rsidRDefault="00804AC4" w:rsidP="00804AC4">
      <w:pPr>
        <w:spacing w:after="0" w:line="276" w:lineRule="auto"/>
        <w:jc w:val="both"/>
        <w:rPr>
          <w:rFonts w:ascii="Sylfaen" w:hAnsi="Sylfaen" w:cs="Sylfaen"/>
          <w:bCs/>
          <w:sz w:val="24"/>
          <w:szCs w:val="24"/>
          <w:lang w:val="ka-GE"/>
        </w:rPr>
      </w:pPr>
      <w:r>
        <w:rPr>
          <w:rFonts w:ascii="Sylfaen" w:hAnsi="Sylfaen" w:cs="Sylfaen"/>
          <w:bCs/>
          <w:sz w:val="24"/>
          <w:szCs w:val="24"/>
          <w:lang w:val="ka-GE"/>
        </w:rPr>
        <w:t>საათობრივი დატვირთვა - არანაკლებ 30 საათისა</w:t>
      </w:r>
    </w:p>
    <w:p w:rsidR="00804AC4" w:rsidRPr="00D44187" w:rsidRDefault="00804AC4" w:rsidP="00804AC4">
      <w:pPr>
        <w:spacing w:after="0" w:line="276" w:lineRule="auto"/>
        <w:ind w:left="11"/>
        <w:jc w:val="both"/>
        <w:rPr>
          <w:rFonts w:ascii="Sylfaen" w:hAnsi="Sylfaen" w:cs="Sylfaen"/>
          <w:bCs/>
          <w:sz w:val="24"/>
          <w:szCs w:val="24"/>
          <w:lang w:val="ka-GE"/>
        </w:rPr>
      </w:pPr>
      <w:r>
        <w:rPr>
          <w:rFonts w:ascii="Sylfaen" w:hAnsi="Sylfaen" w:cs="Sylfaen"/>
          <w:bCs/>
          <w:sz w:val="24"/>
          <w:szCs w:val="24"/>
          <w:lang w:val="ka-GE"/>
        </w:rPr>
        <w:t xml:space="preserve">ერთი მსმენელის ღირებულება - </w:t>
      </w:r>
      <w:r w:rsidR="0098764F">
        <w:rPr>
          <w:rFonts w:ascii="Sylfaen" w:hAnsi="Sylfaen" w:cs="Sylfaen"/>
          <w:bCs/>
          <w:sz w:val="24"/>
          <w:szCs w:val="24"/>
        </w:rPr>
        <w:t>_________</w:t>
      </w:r>
      <w:r w:rsidR="004E52C0">
        <w:rPr>
          <w:rFonts w:ascii="Sylfaen" w:hAnsi="Sylfaen" w:cs="Sylfaen"/>
          <w:bCs/>
          <w:sz w:val="24"/>
          <w:szCs w:val="24"/>
          <w:lang w:val="ka-GE"/>
        </w:rPr>
        <w:t xml:space="preserve"> ლარი</w:t>
      </w:r>
    </w:p>
    <w:p w:rsidR="00B44E2A" w:rsidRDefault="00B44E2A" w:rsidP="00B44E2A">
      <w:pPr>
        <w:spacing w:after="120"/>
        <w:rPr>
          <w:rFonts w:ascii="Sylfaen" w:hAnsi="Sylfaen"/>
          <w:b/>
          <w:color w:val="44546A" w:themeColor="text2"/>
          <w:sz w:val="24"/>
          <w:szCs w:val="24"/>
        </w:rPr>
      </w:pPr>
    </w:p>
    <w:p w:rsidR="00F62596" w:rsidRPr="00F62596" w:rsidRDefault="00F62596" w:rsidP="0093310F">
      <w:pPr>
        <w:spacing w:line="276" w:lineRule="auto"/>
        <w:rPr>
          <w:rFonts w:ascii="Sylfaen" w:hAnsi="Sylfaen"/>
          <w:lang w:val="ka-GE"/>
        </w:rPr>
      </w:pPr>
    </w:p>
    <w:sectPr w:rsidR="00F62596" w:rsidRPr="00F62596" w:rsidSect="004D014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 w:name="DejaVu Sans">
    <w:altName w:val="Arial"/>
    <w:charset w:val="00"/>
    <w:family w:val="swiss"/>
    <w:pitch w:val="variable"/>
    <w:sig w:usb0="00000000"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5.75pt" o:bullet="t">
        <v:imagedata r:id="rId1" o:title="clip_image001"/>
      </v:shape>
    </w:pict>
  </w:numPicBullet>
  <w:abstractNum w:abstractNumId="0">
    <w:nsid w:val="07C0707F"/>
    <w:multiLevelType w:val="hybridMultilevel"/>
    <w:tmpl w:val="1C345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E72AC"/>
    <w:multiLevelType w:val="multilevel"/>
    <w:tmpl w:val="D82219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CCA0C0B"/>
    <w:multiLevelType w:val="hybridMultilevel"/>
    <w:tmpl w:val="82B4B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F65A1"/>
    <w:multiLevelType w:val="hybridMultilevel"/>
    <w:tmpl w:val="5E4E2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17A87"/>
    <w:multiLevelType w:val="hybridMultilevel"/>
    <w:tmpl w:val="E416B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309DA"/>
    <w:multiLevelType w:val="hybridMultilevel"/>
    <w:tmpl w:val="3F66A8D4"/>
    <w:lvl w:ilvl="0" w:tplc="39B416D6">
      <w:start w:val="1"/>
      <w:numFmt w:val="bullet"/>
      <w:lvlText w:val=""/>
      <w:lvlJc w:val="left"/>
      <w:pPr>
        <w:tabs>
          <w:tab w:val="num" w:pos="720"/>
        </w:tabs>
        <w:ind w:left="720" w:hanging="360"/>
      </w:pPr>
      <w:rPr>
        <w:rFonts w:ascii="Wingdings" w:hAnsi="Wingdings" w:hint="default"/>
      </w:rPr>
    </w:lvl>
    <w:lvl w:ilvl="1" w:tplc="7B9E02D6" w:tentative="1">
      <w:start w:val="1"/>
      <w:numFmt w:val="bullet"/>
      <w:lvlText w:val=""/>
      <w:lvlJc w:val="left"/>
      <w:pPr>
        <w:tabs>
          <w:tab w:val="num" w:pos="1440"/>
        </w:tabs>
        <w:ind w:left="1440" w:hanging="360"/>
      </w:pPr>
      <w:rPr>
        <w:rFonts w:ascii="Wingdings" w:hAnsi="Wingdings" w:hint="default"/>
      </w:rPr>
    </w:lvl>
    <w:lvl w:ilvl="2" w:tplc="2CCE4578" w:tentative="1">
      <w:start w:val="1"/>
      <w:numFmt w:val="bullet"/>
      <w:lvlText w:val=""/>
      <w:lvlJc w:val="left"/>
      <w:pPr>
        <w:tabs>
          <w:tab w:val="num" w:pos="2160"/>
        </w:tabs>
        <w:ind w:left="2160" w:hanging="360"/>
      </w:pPr>
      <w:rPr>
        <w:rFonts w:ascii="Wingdings" w:hAnsi="Wingdings" w:hint="default"/>
      </w:rPr>
    </w:lvl>
    <w:lvl w:ilvl="3" w:tplc="63E60034" w:tentative="1">
      <w:start w:val="1"/>
      <w:numFmt w:val="bullet"/>
      <w:lvlText w:val=""/>
      <w:lvlJc w:val="left"/>
      <w:pPr>
        <w:tabs>
          <w:tab w:val="num" w:pos="2880"/>
        </w:tabs>
        <w:ind w:left="2880" w:hanging="360"/>
      </w:pPr>
      <w:rPr>
        <w:rFonts w:ascii="Wingdings" w:hAnsi="Wingdings" w:hint="default"/>
      </w:rPr>
    </w:lvl>
    <w:lvl w:ilvl="4" w:tplc="1E9803A4" w:tentative="1">
      <w:start w:val="1"/>
      <w:numFmt w:val="bullet"/>
      <w:lvlText w:val=""/>
      <w:lvlJc w:val="left"/>
      <w:pPr>
        <w:tabs>
          <w:tab w:val="num" w:pos="3600"/>
        </w:tabs>
        <w:ind w:left="3600" w:hanging="360"/>
      </w:pPr>
      <w:rPr>
        <w:rFonts w:ascii="Wingdings" w:hAnsi="Wingdings" w:hint="default"/>
      </w:rPr>
    </w:lvl>
    <w:lvl w:ilvl="5" w:tplc="12B2BC72" w:tentative="1">
      <w:start w:val="1"/>
      <w:numFmt w:val="bullet"/>
      <w:lvlText w:val=""/>
      <w:lvlJc w:val="left"/>
      <w:pPr>
        <w:tabs>
          <w:tab w:val="num" w:pos="4320"/>
        </w:tabs>
        <w:ind w:left="4320" w:hanging="360"/>
      </w:pPr>
      <w:rPr>
        <w:rFonts w:ascii="Wingdings" w:hAnsi="Wingdings" w:hint="default"/>
      </w:rPr>
    </w:lvl>
    <w:lvl w:ilvl="6" w:tplc="EB4A3122" w:tentative="1">
      <w:start w:val="1"/>
      <w:numFmt w:val="bullet"/>
      <w:lvlText w:val=""/>
      <w:lvlJc w:val="left"/>
      <w:pPr>
        <w:tabs>
          <w:tab w:val="num" w:pos="5040"/>
        </w:tabs>
        <w:ind w:left="5040" w:hanging="360"/>
      </w:pPr>
      <w:rPr>
        <w:rFonts w:ascii="Wingdings" w:hAnsi="Wingdings" w:hint="default"/>
      </w:rPr>
    </w:lvl>
    <w:lvl w:ilvl="7" w:tplc="4BBAA27A" w:tentative="1">
      <w:start w:val="1"/>
      <w:numFmt w:val="bullet"/>
      <w:lvlText w:val=""/>
      <w:lvlJc w:val="left"/>
      <w:pPr>
        <w:tabs>
          <w:tab w:val="num" w:pos="5760"/>
        </w:tabs>
        <w:ind w:left="5760" w:hanging="360"/>
      </w:pPr>
      <w:rPr>
        <w:rFonts w:ascii="Wingdings" w:hAnsi="Wingdings" w:hint="default"/>
      </w:rPr>
    </w:lvl>
    <w:lvl w:ilvl="8" w:tplc="C6B222D6" w:tentative="1">
      <w:start w:val="1"/>
      <w:numFmt w:val="bullet"/>
      <w:lvlText w:val=""/>
      <w:lvlJc w:val="left"/>
      <w:pPr>
        <w:tabs>
          <w:tab w:val="num" w:pos="6480"/>
        </w:tabs>
        <w:ind w:left="6480" w:hanging="360"/>
      </w:pPr>
      <w:rPr>
        <w:rFonts w:ascii="Wingdings" w:hAnsi="Wingdings" w:hint="default"/>
      </w:rPr>
    </w:lvl>
  </w:abstractNum>
  <w:abstractNum w:abstractNumId="6">
    <w:nsid w:val="522811C1"/>
    <w:multiLevelType w:val="hybridMultilevel"/>
    <w:tmpl w:val="919C8A50"/>
    <w:lvl w:ilvl="0" w:tplc="BA7A666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6A4BA1"/>
    <w:multiLevelType w:val="hybridMultilevel"/>
    <w:tmpl w:val="2344653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6EA17203"/>
    <w:multiLevelType w:val="hybridMultilevel"/>
    <w:tmpl w:val="75CEC0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0F"/>
    <w:rsid w:val="00181D24"/>
    <w:rsid w:val="001869E8"/>
    <w:rsid w:val="00226E5B"/>
    <w:rsid w:val="00244311"/>
    <w:rsid w:val="003113EF"/>
    <w:rsid w:val="003F046E"/>
    <w:rsid w:val="004737A5"/>
    <w:rsid w:val="004D0140"/>
    <w:rsid w:val="004E52C0"/>
    <w:rsid w:val="00804AC4"/>
    <w:rsid w:val="008160A6"/>
    <w:rsid w:val="0093310F"/>
    <w:rsid w:val="0098764F"/>
    <w:rsid w:val="00A64806"/>
    <w:rsid w:val="00A97B41"/>
    <w:rsid w:val="00AC140F"/>
    <w:rsid w:val="00B44E2A"/>
    <w:rsid w:val="00BB03E5"/>
    <w:rsid w:val="00BD3D1E"/>
    <w:rsid w:val="00D44187"/>
    <w:rsid w:val="00E85442"/>
    <w:rsid w:val="00F6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10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9E8"/>
    <w:pPr>
      <w:ind w:left="720"/>
      <w:contextualSpacing/>
    </w:pPr>
  </w:style>
  <w:style w:type="character" w:customStyle="1" w:styleId="Heading1Char">
    <w:name w:val="Heading 1 Char"/>
    <w:basedOn w:val="DefaultParagraphFont"/>
    <w:link w:val="Heading1"/>
    <w:uiPriority w:val="9"/>
    <w:rsid w:val="0093310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10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9E8"/>
    <w:pPr>
      <w:ind w:left="720"/>
      <w:contextualSpacing/>
    </w:pPr>
  </w:style>
  <w:style w:type="character" w:customStyle="1" w:styleId="Heading1Char">
    <w:name w:val="Heading 1 Char"/>
    <w:basedOn w:val="DefaultParagraphFont"/>
    <w:link w:val="Heading1"/>
    <w:uiPriority w:val="9"/>
    <w:rsid w:val="009331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4410">
      <w:bodyDiv w:val="1"/>
      <w:marLeft w:val="0"/>
      <w:marRight w:val="0"/>
      <w:marTop w:val="0"/>
      <w:marBottom w:val="0"/>
      <w:divBdr>
        <w:top w:val="none" w:sz="0" w:space="0" w:color="auto"/>
        <w:left w:val="none" w:sz="0" w:space="0" w:color="auto"/>
        <w:bottom w:val="none" w:sz="0" w:space="0" w:color="auto"/>
        <w:right w:val="none" w:sz="0" w:space="0" w:color="auto"/>
      </w:divBdr>
    </w:div>
    <w:div w:id="203058466">
      <w:bodyDiv w:val="1"/>
      <w:marLeft w:val="0"/>
      <w:marRight w:val="0"/>
      <w:marTop w:val="0"/>
      <w:marBottom w:val="0"/>
      <w:divBdr>
        <w:top w:val="none" w:sz="0" w:space="0" w:color="auto"/>
        <w:left w:val="none" w:sz="0" w:space="0" w:color="auto"/>
        <w:bottom w:val="none" w:sz="0" w:space="0" w:color="auto"/>
        <w:right w:val="none" w:sz="0" w:space="0" w:color="auto"/>
      </w:divBdr>
    </w:div>
    <w:div w:id="621418350">
      <w:bodyDiv w:val="1"/>
      <w:marLeft w:val="0"/>
      <w:marRight w:val="0"/>
      <w:marTop w:val="0"/>
      <w:marBottom w:val="0"/>
      <w:divBdr>
        <w:top w:val="none" w:sz="0" w:space="0" w:color="auto"/>
        <w:left w:val="none" w:sz="0" w:space="0" w:color="auto"/>
        <w:bottom w:val="none" w:sz="0" w:space="0" w:color="auto"/>
        <w:right w:val="none" w:sz="0" w:space="0" w:color="auto"/>
      </w:divBdr>
      <w:divsChild>
        <w:div w:id="888806327">
          <w:marLeft w:val="274"/>
          <w:marRight w:val="0"/>
          <w:marTop w:val="0"/>
          <w:marBottom w:val="0"/>
          <w:divBdr>
            <w:top w:val="none" w:sz="0" w:space="0" w:color="auto"/>
            <w:left w:val="none" w:sz="0" w:space="0" w:color="auto"/>
            <w:bottom w:val="none" w:sz="0" w:space="0" w:color="auto"/>
            <w:right w:val="none" w:sz="0" w:space="0" w:color="auto"/>
          </w:divBdr>
        </w:div>
        <w:div w:id="623780031">
          <w:marLeft w:val="274"/>
          <w:marRight w:val="0"/>
          <w:marTop w:val="0"/>
          <w:marBottom w:val="0"/>
          <w:divBdr>
            <w:top w:val="none" w:sz="0" w:space="0" w:color="auto"/>
            <w:left w:val="none" w:sz="0" w:space="0" w:color="auto"/>
            <w:bottom w:val="none" w:sz="0" w:space="0" w:color="auto"/>
            <w:right w:val="none" w:sz="0" w:space="0" w:color="auto"/>
          </w:divBdr>
        </w:div>
        <w:div w:id="1327826507">
          <w:marLeft w:val="274"/>
          <w:marRight w:val="0"/>
          <w:marTop w:val="0"/>
          <w:marBottom w:val="0"/>
          <w:divBdr>
            <w:top w:val="none" w:sz="0" w:space="0" w:color="auto"/>
            <w:left w:val="none" w:sz="0" w:space="0" w:color="auto"/>
            <w:bottom w:val="none" w:sz="0" w:space="0" w:color="auto"/>
            <w:right w:val="none" w:sz="0" w:space="0" w:color="auto"/>
          </w:divBdr>
        </w:div>
        <w:div w:id="890271222">
          <w:marLeft w:val="274"/>
          <w:marRight w:val="0"/>
          <w:marTop w:val="0"/>
          <w:marBottom w:val="0"/>
          <w:divBdr>
            <w:top w:val="none" w:sz="0" w:space="0" w:color="auto"/>
            <w:left w:val="none" w:sz="0" w:space="0" w:color="auto"/>
            <w:bottom w:val="none" w:sz="0" w:space="0" w:color="auto"/>
            <w:right w:val="none" w:sz="0" w:space="0" w:color="auto"/>
          </w:divBdr>
        </w:div>
        <w:div w:id="704794468">
          <w:marLeft w:val="274"/>
          <w:marRight w:val="0"/>
          <w:marTop w:val="0"/>
          <w:marBottom w:val="0"/>
          <w:divBdr>
            <w:top w:val="none" w:sz="0" w:space="0" w:color="auto"/>
            <w:left w:val="none" w:sz="0" w:space="0" w:color="auto"/>
            <w:bottom w:val="none" w:sz="0" w:space="0" w:color="auto"/>
            <w:right w:val="none" w:sz="0" w:space="0" w:color="auto"/>
          </w:divBdr>
        </w:div>
        <w:div w:id="524944285">
          <w:marLeft w:val="274"/>
          <w:marRight w:val="0"/>
          <w:marTop w:val="0"/>
          <w:marBottom w:val="0"/>
          <w:divBdr>
            <w:top w:val="none" w:sz="0" w:space="0" w:color="auto"/>
            <w:left w:val="none" w:sz="0" w:space="0" w:color="auto"/>
            <w:bottom w:val="none" w:sz="0" w:space="0" w:color="auto"/>
            <w:right w:val="none" w:sz="0" w:space="0" w:color="auto"/>
          </w:divBdr>
        </w:div>
        <w:div w:id="283579267">
          <w:marLeft w:val="274"/>
          <w:marRight w:val="0"/>
          <w:marTop w:val="0"/>
          <w:marBottom w:val="0"/>
          <w:divBdr>
            <w:top w:val="none" w:sz="0" w:space="0" w:color="auto"/>
            <w:left w:val="none" w:sz="0" w:space="0" w:color="auto"/>
            <w:bottom w:val="none" w:sz="0" w:space="0" w:color="auto"/>
            <w:right w:val="none" w:sz="0" w:space="0" w:color="auto"/>
          </w:divBdr>
        </w:div>
        <w:div w:id="343284822">
          <w:marLeft w:val="274"/>
          <w:marRight w:val="0"/>
          <w:marTop w:val="0"/>
          <w:marBottom w:val="0"/>
          <w:divBdr>
            <w:top w:val="none" w:sz="0" w:space="0" w:color="auto"/>
            <w:left w:val="none" w:sz="0" w:space="0" w:color="auto"/>
            <w:bottom w:val="none" w:sz="0" w:space="0" w:color="auto"/>
            <w:right w:val="none" w:sz="0" w:space="0" w:color="auto"/>
          </w:divBdr>
        </w:div>
        <w:div w:id="1021930925">
          <w:marLeft w:val="274"/>
          <w:marRight w:val="0"/>
          <w:marTop w:val="0"/>
          <w:marBottom w:val="0"/>
          <w:divBdr>
            <w:top w:val="none" w:sz="0" w:space="0" w:color="auto"/>
            <w:left w:val="none" w:sz="0" w:space="0" w:color="auto"/>
            <w:bottom w:val="none" w:sz="0" w:space="0" w:color="auto"/>
            <w:right w:val="none" w:sz="0" w:space="0" w:color="auto"/>
          </w:divBdr>
        </w:div>
        <w:div w:id="160194871">
          <w:marLeft w:val="274"/>
          <w:marRight w:val="0"/>
          <w:marTop w:val="0"/>
          <w:marBottom w:val="0"/>
          <w:divBdr>
            <w:top w:val="none" w:sz="0" w:space="0" w:color="auto"/>
            <w:left w:val="none" w:sz="0" w:space="0" w:color="auto"/>
            <w:bottom w:val="none" w:sz="0" w:space="0" w:color="auto"/>
            <w:right w:val="none" w:sz="0" w:space="0" w:color="auto"/>
          </w:divBdr>
        </w:div>
      </w:divsChild>
    </w:div>
    <w:div w:id="736125748">
      <w:bodyDiv w:val="1"/>
      <w:marLeft w:val="0"/>
      <w:marRight w:val="0"/>
      <w:marTop w:val="0"/>
      <w:marBottom w:val="0"/>
      <w:divBdr>
        <w:top w:val="none" w:sz="0" w:space="0" w:color="auto"/>
        <w:left w:val="none" w:sz="0" w:space="0" w:color="auto"/>
        <w:bottom w:val="none" w:sz="0" w:space="0" w:color="auto"/>
        <w:right w:val="none" w:sz="0" w:space="0" w:color="auto"/>
      </w:divBdr>
    </w:div>
    <w:div w:id="1090736157">
      <w:bodyDiv w:val="1"/>
      <w:marLeft w:val="0"/>
      <w:marRight w:val="0"/>
      <w:marTop w:val="0"/>
      <w:marBottom w:val="0"/>
      <w:divBdr>
        <w:top w:val="none" w:sz="0" w:space="0" w:color="auto"/>
        <w:left w:val="none" w:sz="0" w:space="0" w:color="auto"/>
        <w:bottom w:val="none" w:sz="0" w:space="0" w:color="auto"/>
        <w:right w:val="none" w:sz="0" w:space="0" w:color="auto"/>
      </w:divBdr>
    </w:div>
    <w:div w:id="1158887453">
      <w:bodyDiv w:val="1"/>
      <w:marLeft w:val="0"/>
      <w:marRight w:val="0"/>
      <w:marTop w:val="0"/>
      <w:marBottom w:val="0"/>
      <w:divBdr>
        <w:top w:val="none" w:sz="0" w:space="0" w:color="auto"/>
        <w:left w:val="none" w:sz="0" w:space="0" w:color="auto"/>
        <w:bottom w:val="none" w:sz="0" w:space="0" w:color="auto"/>
        <w:right w:val="none" w:sz="0" w:space="0" w:color="auto"/>
      </w:divBdr>
    </w:div>
    <w:div w:id="1457017477">
      <w:bodyDiv w:val="1"/>
      <w:marLeft w:val="0"/>
      <w:marRight w:val="0"/>
      <w:marTop w:val="0"/>
      <w:marBottom w:val="0"/>
      <w:divBdr>
        <w:top w:val="none" w:sz="0" w:space="0" w:color="auto"/>
        <w:left w:val="none" w:sz="0" w:space="0" w:color="auto"/>
        <w:bottom w:val="none" w:sz="0" w:space="0" w:color="auto"/>
        <w:right w:val="none" w:sz="0" w:space="0" w:color="auto"/>
      </w:divBdr>
    </w:div>
    <w:div w:id="1524436070">
      <w:bodyDiv w:val="1"/>
      <w:marLeft w:val="0"/>
      <w:marRight w:val="0"/>
      <w:marTop w:val="0"/>
      <w:marBottom w:val="0"/>
      <w:divBdr>
        <w:top w:val="none" w:sz="0" w:space="0" w:color="auto"/>
        <w:left w:val="none" w:sz="0" w:space="0" w:color="auto"/>
        <w:bottom w:val="none" w:sz="0" w:space="0" w:color="auto"/>
        <w:right w:val="none" w:sz="0" w:space="0" w:color="auto"/>
      </w:divBdr>
    </w:div>
    <w:div w:id="20210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Khvichia</dc:creator>
  <cp:lastModifiedBy>nino mchedlishvili</cp:lastModifiedBy>
  <cp:revision>8</cp:revision>
  <dcterms:created xsi:type="dcterms:W3CDTF">2020-02-05T09:11:00Z</dcterms:created>
  <dcterms:modified xsi:type="dcterms:W3CDTF">2020-02-05T09:45:00Z</dcterms:modified>
</cp:coreProperties>
</file>