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086" w:rsidRPr="005D3086" w:rsidRDefault="005D3086" w:rsidP="005D3086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მოწვევა ეროვნულ საკონკურსო ვაჭრობაზე</w:t>
      </w:r>
    </w:p>
    <w:p w:rsidR="005D3086" w:rsidRPr="005D3086" w:rsidRDefault="005D3086" w:rsidP="005D3086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5D3086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18 მარტი 2014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საქართველო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რეგიონალური</w:t>
      </w:r>
      <w:r w:rsidRPr="005D3086">
        <w:rPr>
          <w:rFonts w:ascii="AcadMtavr" w:eastAsia="Times New Roman" w:hAnsi="AcadMtavr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განვითარების</w:t>
      </w:r>
      <w:r w:rsidRPr="005D3086">
        <w:rPr>
          <w:rFonts w:ascii="AcadMtavr" w:eastAsia="Times New Roman" w:hAnsi="AcadMtavr" w:cs="Times New Roman"/>
          <w:color w:val="404040"/>
          <w:sz w:val="24"/>
          <w:szCs w:val="24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პროექტი</w:t>
      </w:r>
      <w:r w:rsidRPr="005D3086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II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>ქ</w:t>
      </w:r>
      <w:r w:rsidRPr="005D3086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 xml:space="preserve">. </w:t>
      </w:r>
      <w:r w:rsidRPr="005D3086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>წყალტუბოს</w:t>
      </w:r>
      <w:r w:rsidRPr="005D3086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 xml:space="preserve"> </w:t>
      </w:r>
      <w:r w:rsidRPr="005D308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>„</w:t>
      </w:r>
      <w:r w:rsidRPr="005D3086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>ცივი</w:t>
      </w:r>
      <w:r w:rsidRPr="005D3086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>“</w:t>
      </w:r>
      <w:r w:rsidRPr="005D3086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 xml:space="preserve"> </w:t>
      </w:r>
      <w:r w:rsidRPr="005D3086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>ტბის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 xml:space="preserve"> </w:t>
      </w:r>
      <w:r w:rsidRPr="005D3086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>და</w:t>
      </w:r>
      <w:r w:rsidRPr="005D3086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 xml:space="preserve"> </w:t>
      </w:r>
      <w:r w:rsidRPr="005D3086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>ცენტრალური</w:t>
      </w:r>
      <w:r w:rsidRPr="005D3086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 xml:space="preserve"> </w:t>
      </w:r>
      <w:r w:rsidRPr="005D3086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>პარკის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 xml:space="preserve"> </w:t>
      </w:r>
      <w:r w:rsidRPr="005D3086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>გზების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 xml:space="preserve">, </w:t>
      </w:r>
      <w:r w:rsidRPr="005D3086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>ბილიკების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 xml:space="preserve"> </w:t>
      </w:r>
      <w:r w:rsidRPr="005D3086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>და</w:t>
      </w:r>
      <w:r w:rsidRPr="005D3086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 xml:space="preserve"> </w:t>
      </w:r>
      <w:r w:rsidRPr="005D3086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>სანიაღვრე</w:t>
      </w:r>
      <w:r w:rsidRPr="005D3086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>-</w:t>
      </w:r>
      <w:r w:rsidRPr="005D3086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>სადრენაჟე</w:t>
      </w:r>
      <w:r w:rsidRPr="005D3086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 xml:space="preserve"> </w:t>
      </w:r>
      <w:r w:rsidRPr="005D3086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>სისტემის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 xml:space="preserve"> </w:t>
      </w:r>
      <w:r w:rsidRPr="005D3086">
        <w:rPr>
          <w:rFonts w:ascii="Sylfaen" w:eastAsia="Times New Roman" w:hAnsi="Sylfaen" w:cs="Sylfaen"/>
          <w:b/>
          <w:bCs/>
          <w:color w:val="404040"/>
          <w:sz w:val="24"/>
          <w:szCs w:val="24"/>
          <w:bdr w:val="none" w:sz="0" w:space="0" w:color="auto" w:frame="1"/>
          <w:lang w:val="de-AT" w:eastAsia="ka-GE"/>
        </w:rPr>
        <w:t>რეაბილიტაცია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სესხის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ნომერი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: </w:t>
      </w:r>
      <w:r w:rsidRPr="005D3086">
        <w:rPr>
          <w:rFonts w:ascii="inherit" w:eastAsia="Times New Roman" w:hAnsi="inherit" w:cs="Times New Roman"/>
          <w:b/>
          <w:bCs/>
          <w:color w:val="404040"/>
          <w:sz w:val="24"/>
          <w:szCs w:val="24"/>
          <w:bdr w:val="none" w:sz="0" w:space="0" w:color="auto" w:frame="1"/>
          <w:lang w:eastAsia="ka-GE"/>
        </w:rPr>
        <w:t>5178-GE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კონტრაქტის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/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ტენდერის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 #: </w:t>
      </w:r>
      <w:r w:rsidRPr="005D3086">
        <w:rPr>
          <w:rFonts w:ascii="inherit" w:eastAsia="Times New Roman" w:hAnsi="inherit" w:cs="Times New Roman"/>
          <w:b/>
          <w:bCs/>
          <w:color w:val="0000FF"/>
          <w:spacing w:val="-2"/>
          <w:sz w:val="20"/>
          <w:szCs w:val="20"/>
          <w:bdr w:val="none" w:sz="0" w:space="0" w:color="auto" w:frame="1"/>
          <w:lang w:eastAsia="ka-GE"/>
        </w:rPr>
        <w:t>IDA/RDPII/CW/NCB/01-1-2014-L2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ind w:left="360" w:hanging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val="de-AT" w:eastAsia="ka-GE"/>
        </w:rPr>
        <w:t>1.  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საქართველომ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მიიღო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მსოფლიო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ბანკისაგან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val="de-AT" w:eastAsia="ka-GE"/>
        </w:rPr>
        <w:t> (The World Bank)</w:t>
      </w:r>
      <w:r w:rsidRPr="005D3086">
        <w:rPr>
          <w:rFonts w:ascii="LitNusx" w:eastAsia="Times New Roman" w:hAnsi="LitNusx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დაფინანსება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რეგიონალურიგანვითარების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პროექტის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LitNusx" w:eastAsia="Times New Roman" w:hAnsi="LitNusx" w:cs="Times New Roman"/>
          <w:b/>
          <w:bCs/>
          <w:color w:val="0000FF"/>
          <w:sz w:val="20"/>
          <w:szCs w:val="20"/>
          <w:bdr w:val="none" w:sz="0" w:space="0" w:color="auto" w:frame="1"/>
          <w:lang w:eastAsia="ka-GE"/>
        </w:rPr>
        <w:t>(II faza)</w:t>
      </w:r>
      <w:r w:rsidRPr="005D3086">
        <w:rPr>
          <w:rFonts w:ascii="LitNusx" w:eastAsia="Times New Roman" w:hAnsi="LitNusx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განსახორციელებლად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განზრახული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აქვს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სახსრებისნაწილი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გამოიყენოს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შემდეგი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კონტრაქტით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გათვალისწინებული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გადახდებისთვის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val="de-AT" w:eastAsia="ka-GE"/>
        </w:rPr>
        <w:t>: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ქ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.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წყალტუბოს</w:t>
      </w:r>
      <w:r w:rsidRPr="005D3086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„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ცივი</w:t>
      </w:r>
      <w:r w:rsidRPr="005D3086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“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ტბის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და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ცენტრალური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პარკის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გზების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,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ბილიკების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და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სანიაღვრე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-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სადრენაჟე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სისტემისრეაბილიტაცია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  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ind w:right="2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სამუშაოები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ითვალისწინებს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წყალტუბოს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პარკის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ბილიკების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(18 076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სიგრძის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)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რეაბილიტაციას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სანიაღვრე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რეაბილიტაციას</w:t>
      </w:r>
      <w:r w:rsidRPr="005D3086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„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ცივი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ტბის</w:t>
      </w:r>
      <w:r w:rsidRPr="005D3086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“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პერიმეტრზე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(114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სიგრძის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),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პარკის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ცენტრალური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ნაწილის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სანიაღვრე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რეაბილიტაციას</w:t>
      </w:r>
      <w:r w:rsidRPr="005D3086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(6 994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სიგრძის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)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ველობილიკებისა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საფეხმავლო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ბილიკების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(2 131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სიგრძის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).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სამუშაოები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მოიცავს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ბილიკების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საფარის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აღდგენას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სადრენაჟე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შეკეთებას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ველობილიკების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მოწყობას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  <w:r w:rsidRPr="005D3086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    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ძირითადი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სამშენებლო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სამუშაოების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მოცულობები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</w:t>
      </w:r>
      <w:r w:rsidRPr="005D3086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       </w:t>
      </w:r>
    </w:p>
    <w:p w:rsidR="005D3086" w:rsidRPr="005D3086" w:rsidRDefault="005D3086" w:rsidP="005D3086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jc w:val="both"/>
        <w:rPr>
          <w:rFonts w:ascii="inherit" w:eastAsia="Times New Roman" w:hAnsi="inherit" w:cs="Times New Roman"/>
          <w:color w:val="0000FF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ღორღის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საფუძვლის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მოწყობა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 -  89,635 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კვ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.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მ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;</w:t>
      </w:r>
    </w:p>
    <w:p w:rsidR="005D3086" w:rsidRPr="005D3086" w:rsidRDefault="005D3086" w:rsidP="005D3086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jc w:val="both"/>
        <w:rPr>
          <w:rFonts w:ascii="inherit" w:eastAsia="Times New Roman" w:hAnsi="inherit" w:cs="Times New Roman"/>
          <w:color w:val="0000FF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თხევადი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ბითუმი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 -  27.89 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ტ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;</w:t>
      </w:r>
    </w:p>
    <w:p w:rsidR="005D3086" w:rsidRPr="005D3086" w:rsidRDefault="005D3086" w:rsidP="005D3086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jc w:val="both"/>
        <w:rPr>
          <w:rFonts w:ascii="inherit" w:eastAsia="Times New Roman" w:hAnsi="inherit" w:cs="Times New Roman"/>
          <w:color w:val="0000FF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წვრილმარცვლოვანი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ასფალტობეტონის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საფარი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 -  39,838 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კვ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. 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მ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;</w:t>
      </w:r>
    </w:p>
    <w:p w:rsidR="005D3086" w:rsidRPr="005D3086" w:rsidRDefault="005D3086" w:rsidP="005D3086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jc w:val="both"/>
        <w:rPr>
          <w:rFonts w:ascii="inherit" w:eastAsia="Times New Roman" w:hAnsi="inherit" w:cs="Times New Roman"/>
          <w:color w:val="0000FF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ბეტონის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საფარი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 – 10,305 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კვ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. 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მ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;</w:t>
      </w:r>
    </w:p>
    <w:p w:rsidR="005D3086" w:rsidRPr="005D3086" w:rsidRDefault="005D3086" w:rsidP="005D3086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jc w:val="both"/>
        <w:rPr>
          <w:rFonts w:ascii="inherit" w:eastAsia="Times New Roman" w:hAnsi="inherit" w:cs="Times New Roman"/>
          <w:color w:val="0000FF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ბორდიურები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 – 8,242 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მ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;</w:t>
      </w:r>
    </w:p>
    <w:p w:rsidR="005D3086" w:rsidRPr="005D3086" w:rsidRDefault="005D3086" w:rsidP="005D3086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jc w:val="both"/>
        <w:rPr>
          <w:rFonts w:ascii="inherit" w:eastAsia="Times New Roman" w:hAnsi="inherit" w:cs="Times New Roman"/>
          <w:color w:val="0000FF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დახრილი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ბორდიურები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 xml:space="preserve"> (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პანდუსი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)</w:t>
      </w:r>
      <w:r w:rsidRPr="005D3086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 xml:space="preserve"> -</w:t>
      </w:r>
      <w:r w:rsidRPr="005D3086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 xml:space="preserve"> 1,810 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კუბ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.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მ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;</w:t>
      </w:r>
    </w:p>
    <w:p w:rsidR="005D3086" w:rsidRPr="005D3086" w:rsidRDefault="005D3086" w:rsidP="005D3086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jc w:val="both"/>
        <w:rPr>
          <w:rFonts w:ascii="inherit" w:eastAsia="Times New Roman" w:hAnsi="inherit" w:cs="Times New Roman"/>
          <w:color w:val="0000FF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ველობილიკების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საფარი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 – 3,492 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კვ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.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მ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;</w:t>
      </w:r>
    </w:p>
    <w:p w:rsidR="005D3086" w:rsidRPr="005D3086" w:rsidRDefault="005D3086" w:rsidP="005D3086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jc w:val="both"/>
        <w:rPr>
          <w:rFonts w:ascii="inherit" w:eastAsia="Times New Roman" w:hAnsi="inherit" w:cs="Times New Roman"/>
          <w:color w:val="0000FF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პოლიპროპილენის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გოფრირებული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მილები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 (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სხვადასხვა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დიამეტრის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) -</w:t>
      </w:r>
      <w:r w:rsidRPr="005D3086">
        <w:rPr>
          <w:rFonts w:ascii="Times New Roman" w:eastAsia="Times New Roman" w:hAnsi="Times New Roman" w:cs="Times New Roman"/>
          <w:color w:val="0000FF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 xml:space="preserve"> 5,338 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მ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;</w:t>
      </w:r>
    </w:p>
    <w:p w:rsidR="005D3086" w:rsidRPr="005D3086" w:rsidRDefault="005D3086" w:rsidP="005D3086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jc w:val="both"/>
        <w:rPr>
          <w:rFonts w:ascii="inherit" w:eastAsia="Times New Roman" w:hAnsi="inherit" w:cs="Times New Roman"/>
          <w:color w:val="0000FF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მინაპლასტიკის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მილები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სხვადასხვა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დიამეტრის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  – 390 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მ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;</w:t>
      </w:r>
    </w:p>
    <w:p w:rsidR="005D3086" w:rsidRPr="005D3086" w:rsidRDefault="005D3086" w:rsidP="005D3086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jc w:val="both"/>
        <w:rPr>
          <w:rFonts w:ascii="inherit" w:eastAsia="Times New Roman" w:hAnsi="inherit" w:cs="Times New Roman"/>
          <w:color w:val="0000FF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წყალმიმღები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ჭები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 -   352 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ცალი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;</w:t>
      </w:r>
    </w:p>
    <w:p w:rsidR="005D3086" w:rsidRPr="005D3086" w:rsidRDefault="005D3086" w:rsidP="005D3086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jc w:val="both"/>
        <w:rPr>
          <w:rFonts w:ascii="inherit" w:eastAsia="Times New Roman" w:hAnsi="inherit" w:cs="Times New Roman"/>
          <w:color w:val="0000FF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თუჯის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ცხაურები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 -  358 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ცალი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;</w:t>
      </w:r>
    </w:p>
    <w:p w:rsidR="005D3086" w:rsidRPr="005D3086" w:rsidRDefault="005D3086" w:rsidP="005D3086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jc w:val="both"/>
        <w:rPr>
          <w:rFonts w:ascii="inherit" w:eastAsia="Times New Roman" w:hAnsi="inherit" w:cs="Times New Roman"/>
          <w:color w:val="0000FF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ბაზალტის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ფილები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 -  2,006 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კვ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.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მ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;</w:t>
      </w:r>
    </w:p>
    <w:p w:rsidR="005D3086" w:rsidRPr="005D3086" w:rsidRDefault="005D3086" w:rsidP="005D3086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jc w:val="both"/>
        <w:rPr>
          <w:rFonts w:ascii="inherit" w:eastAsia="Times New Roman" w:hAnsi="inherit" w:cs="Times New Roman"/>
          <w:color w:val="0000FF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ბაზალტის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ძელაკების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საფარი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 -  11,635 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კვ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.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მ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;</w:t>
      </w:r>
    </w:p>
    <w:p w:rsidR="005D3086" w:rsidRPr="005D3086" w:rsidRDefault="005D3086" w:rsidP="005D3086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jc w:val="both"/>
        <w:rPr>
          <w:rFonts w:ascii="inherit" w:eastAsia="Times New Roman" w:hAnsi="inherit" w:cs="Times New Roman"/>
          <w:color w:val="0000FF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ბეტონის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კიუვეტი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 - 841 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მ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.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სამუშაოების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ხანგრძლივობაა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12 (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თორმეტი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)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თვე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სამუშაოების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დაწყებიდან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საკვალიფიკაციო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მოთხოვნათა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შორის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მაგრამ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შემოიფარგლება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შემდეგით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: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)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კონკურსანტის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საშუალო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წლიური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ბრუნვა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დაანგარიშებული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მიმდინარე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დასრულებულიკონტრაქტების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ერთობლივი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დადასტურებული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გადახდებიდან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ბოლო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(3)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განმავლობაშიუნდა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იყოს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არანაკლებ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13,500,000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ექვივალენტი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)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კონკურსანტმა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უნდა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წარმოადგინოს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ფინანსური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რესურსების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ხელმისაწვდომობის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არსებობისდამადასტურებელი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დოკუმენტაცია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როგორიცაა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ლიკვიდური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აქტივები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დაუგირავებელი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უძრავიქონება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საკრედიტო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ხაზები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სხვა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ფინანსური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რესურსები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გარდა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სხვა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საკონტრაქტო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საავანსოთანხებისა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მინიმუმ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1,500,000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ექვივალენტის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ოდენობით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)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ბოლო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(3)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განმავლობაში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კონკურსანტს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წარმატებულად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უნდა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ჰქონდეს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დასრულებულიმინიმუმ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(1)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მსგავსი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სამუშაოების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კონტრაქტი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როგორც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კონტრაქტორის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მმართველიკონტრაქტორის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ქვეკონტრაქტორის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სახით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არანაკლებ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7,000,000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ექვივალენტის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ღირებულებით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3 (</w:t>
      </w:r>
      <w:r w:rsidRPr="005D3086">
        <w:rPr>
          <w:rFonts w:ascii="Sylfaen" w:eastAsia="Times New Roman" w:hAnsi="Sylfaen" w:cs="Sylfaen"/>
          <w:color w:val="0000FF"/>
          <w:sz w:val="20"/>
          <w:szCs w:val="20"/>
          <w:bdr w:val="none" w:sz="0" w:space="0" w:color="auto" w:frame="1"/>
          <w:lang w:eastAsia="ka-GE"/>
        </w:rPr>
        <w:t>სამი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)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ნაკლები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კონტრაქტი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თითოეული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არანაკლებ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2,000,000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ექვივალენტისღირებულებით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მაგრამ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ჯამურად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არანაკლებ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7,000,000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ექვივალენტის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ღირებულებით</w:t>
      </w:r>
      <w:r w:rsidRPr="005D3086">
        <w:rPr>
          <w:rFonts w:ascii="LitNusx" w:eastAsia="Times New Roman" w:hAnsi="LitNusx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ind w:left="270" w:hanging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2.  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მუნიციპალური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ფონდი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იწვევს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უფლებამოსილ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კვალიფიცირებულკონკურსის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მონაწილეებს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განახორციელონ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ქ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.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წყალტუბოს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 „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ცივი</w:t>
      </w:r>
      <w:r w:rsidRPr="005D3086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“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ტბის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და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ცენტრალური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პარკისგზების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,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ბილიკების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და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სანიაღვრე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-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სადრენაჟე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სისტემის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რეაბილიტაცია</w:t>
      </w:r>
      <w:r w:rsidRPr="005D3086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val="de-AT" w:eastAsia="ka-GE"/>
        </w:rPr>
        <w:t> 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ind w:left="270" w:hanging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3.  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კონკურსი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ჩატარდება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მსოფლიო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2011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იანვარში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გამოცემული</w:t>
      </w:r>
      <w:r w:rsidRPr="005D3086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„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რეკონსტრუქციისა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დაგანვითარების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საერთაშორისო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სესხებითა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საერთაშორისო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ასოციაციისკ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lastRenderedPageBreak/>
        <w:t>რედიტებით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განხორციელებული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საქონლის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სამუშაოების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არასაკონსულტაციო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მომსახურებებისშესყიდვების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სახელმძღვანელო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დებულებაში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"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აღწერილი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ეროვნული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ვაჭრობისპროცედურების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შესაბამისად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მასში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მონაწილეობის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მიღება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შეუძლია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ყველა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უფლებამოსილმონაწილეს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სახელმძღვანელო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დებულებაში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მოცემული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განსაზღვრების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შესაბამისად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აგრეთვე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გთხოვთ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იხილოთ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ზემოაღნიშნული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მსოფლიო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სახელმძღვანელო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დებულების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პარაგრაფები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1.6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1.7,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რომელიც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ეხება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ინტერსთა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კონფლიქტს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ind w:left="270" w:hanging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4.  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დაინტერესებულ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უფლებამოსილ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კონკურსის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მონაწილეებს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დამატებითი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ინფორმაციის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მიღება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დასაკონკურსო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დოკუმენტაციის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გაცნობა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შეუძლიათ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დღეებში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10:00-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დან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18:00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საათამდესაქართველოს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მუნიციპალური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ფონდის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ოფისში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ქვემოთ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მოცემულ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მისამართზე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ind w:left="270" w:hanging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5.  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დოკუმენტაციის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სრული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კომპლექტის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შეძენა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ინგლისურ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ენაზე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შესაძლებელია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ქვემოთმითითებულ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მისამართზე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წერილობითი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განაცხადის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წარდგენისა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არაანაზღაურებადი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200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350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(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საკურიერო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მომსახურების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ჩათვლით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)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თავისუფლად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კონვერტირებად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ვალუტაში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მისიექვივალენტის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გადახდის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შემდეგ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გადახდა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ხორციელდება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თანხის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გადარიცხვით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ნაღდი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ფულისშეტანით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მუნიციპალური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ფონდის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შემდეგ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საბანკო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ანაგარიშზე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: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გადახდის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განხორციელება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მოხდება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ქვემოთ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მოცემულ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ანგარიშზე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თანხის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გადარიცხვით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: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მოსარგებლე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: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რესპუბლიკა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ჯგუფი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სოსიეტე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ჟენერალი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მისამართი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: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გრიგოლ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აბაშიძის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 #2, 0179,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თბილისი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კოდი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: REPLGE22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მოსარგებლე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: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საჯარო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სამართლის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იურიდიული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–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მუნიციპალური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განვითარებისფონდი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საიდენტიფიკაციო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კოდი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: 206 074 193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/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აშშ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დოლარის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/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ევროს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(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მულტი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სავალუტო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)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ანგარიშის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#: </w:t>
      </w:r>
      <w:r w:rsidRPr="005D3086">
        <w:rPr>
          <w:rFonts w:ascii="inherit" w:eastAsia="Times New Roman" w:hAnsi="inherit" w:cs="Times New Roman"/>
          <w:color w:val="0000FF"/>
          <w:sz w:val="20"/>
          <w:szCs w:val="20"/>
          <w:bdr w:val="none" w:sz="0" w:space="0" w:color="auto" w:frame="1"/>
          <w:lang w:eastAsia="ka-GE"/>
        </w:rPr>
        <w:t>GE46BR0000010653180664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სატენდერო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დოკუმენტაცია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გაგზავნილი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იქნება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საერთაშორისო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კურიერული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სამსახურის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მეშვეობით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ამშემთხვევაში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აგებს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პასუხს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ამანათის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დაკარგვაზე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გვიან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მიწოდებაზე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ind w:left="360" w:hanging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6.  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წინადადებები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წარმოდგენილი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უნდა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იქნას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ქვემოთ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მითითებულ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მისამართზე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არაუგვიანეს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inherit" w:eastAsia="Times New Roman" w:hAnsi="inherit" w:cs="Times New Roman"/>
          <w:b/>
          <w:bCs/>
          <w:color w:val="0000FF"/>
          <w:sz w:val="20"/>
          <w:szCs w:val="20"/>
          <w:bdr w:val="none" w:sz="0" w:space="0" w:color="auto" w:frame="1"/>
          <w:lang w:eastAsia="ka-GE"/>
        </w:rPr>
        <w:t>2014 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4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აპრილის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15:00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საათისა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(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ადგილობრივი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დროით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).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წინადადებები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მიიღება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დაგვიანებული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წინადადებები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მიიღება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წინადადებები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გაიხსნება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მათი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მიღების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დასრულების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ვადის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ამოწურვისთანავე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ქვემოთმოცემულ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მისამართზე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2014 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4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აპრილის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15:00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საათზე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(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ადგილობრივი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დროით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)</w:t>
      </w:r>
      <w:r w:rsidRPr="005D3086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იმ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კონკურსისმონაწილეთა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წარმომადგენლების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ნებისმიერი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დაინტერესებული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პირების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თანდასწრებით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რომლებიც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მოისურვებენ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დასწრებას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ind w:left="360" w:hanging="45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7.   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წინადადებას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თან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უნდა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ახლდეს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inherit" w:eastAsia="Times New Roman" w:hAnsi="inherit" w:cs="Times New Roman"/>
          <w:b/>
          <w:bCs/>
          <w:color w:val="0000FF"/>
          <w:sz w:val="20"/>
          <w:szCs w:val="20"/>
          <w:bdr w:val="none" w:sz="0" w:space="0" w:color="auto" w:frame="1"/>
          <w:lang w:eastAsia="ka-GE"/>
        </w:rPr>
        <w:t>180,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000 (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ასოთხმოცი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ათასი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)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ოდენობის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ანთავისუფლად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კონვერტირებად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ვალუტაში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ექვივალენტი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ოდენობის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წინადადებისგარანტია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ind w:left="360" w:hanging="45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8.   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ზემოხსენებული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მისამართია</w:t>
      </w:r>
      <w:r w:rsidRPr="005D3086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: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ind w:left="720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მუნიციპალური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ფონდი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ბ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ნი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ელგუჯა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ხოკრიშვილი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,</w:t>
      </w:r>
      <w:r w:rsidRPr="005D3086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აღმასრულებელი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დირექტორი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მისამართი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აღმაშენებლის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გამზ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 #150,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თბილისი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0112,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საქართველო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ind w:left="720" w:hanging="360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(1)  </w:t>
      </w:r>
      <w:r w:rsidRPr="005D3086">
        <w:rPr>
          <w:rFonts w:ascii="Sylfaen" w:eastAsia="Times New Roman" w:hAnsi="Sylfaen" w:cs="Sylfae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საკონკურსო</w:t>
      </w:r>
      <w:r w:rsidRPr="005D3086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დოკუმენტის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გაცნობის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და</w:t>
      </w:r>
      <w:r w:rsidRPr="005D3086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განხილვის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მიზნით</w:t>
      </w:r>
      <w:r w:rsidRPr="005D3086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 xml:space="preserve">: </w:t>
      </w:r>
      <w:r w:rsidRPr="005D3086">
        <w:rPr>
          <w:rFonts w:ascii="Sylfaen" w:eastAsia="Times New Roman" w:hAnsi="Sylfaen" w:cs="Sylfae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ოთახი</w:t>
      </w:r>
      <w:r w:rsidRPr="005D3086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 xml:space="preserve"> 405, IV </w:t>
      </w:r>
      <w:r w:rsidRPr="005D3086">
        <w:rPr>
          <w:rFonts w:ascii="Sylfaen" w:eastAsia="Times New Roman" w:hAnsi="Sylfaen" w:cs="Sylfae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სართული</w:t>
      </w:r>
      <w:r w:rsidRPr="005D3086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;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ind w:left="720" w:hanging="360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(2)   </w:t>
      </w:r>
      <w:r w:rsidRPr="005D3086">
        <w:rPr>
          <w:rFonts w:ascii="Sylfaen" w:eastAsia="Times New Roman" w:hAnsi="Sylfaen" w:cs="Sylfae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საკონკურსო</w:t>
      </w:r>
      <w:r w:rsidRPr="005D3086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დოკუმენტის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წარდგენის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ან</w:t>
      </w:r>
      <w:r w:rsidRPr="005D3086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დაზუსტების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მიზნით</w:t>
      </w:r>
      <w:r w:rsidRPr="005D3086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 xml:space="preserve">: </w:t>
      </w:r>
      <w:r w:rsidRPr="005D3086">
        <w:rPr>
          <w:rFonts w:ascii="Sylfaen" w:eastAsia="Times New Roman" w:hAnsi="Sylfaen" w:cs="Sylfae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ოთახი</w:t>
      </w:r>
      <w:r w:rsidRPr="005D3086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 xml:space="preserve"> 301, III </w:t>
      </w:r>
      <w:r w:rsidRPr="005D3086">
        <w:rPr>
          <w:rFonts w:ascii="Sylfaen" w:eastAsia="Times New Roman" w:hAnsi="Sylfaen" w:cs="Sylfae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სართული</w:t>
      </w:r>
      <w:r w:rsidRPr="005D3086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 xml:space="preserve"> (</w:t>
      </w:r>
      <w:r w:rsidRPr="005D3086">
        <w:rPr>
          <w:rFonts w:ascii="Sylfaen" w:eastAsia="Times New Roman" w:hAnsi="Sylfaen" w:cs="Sylfae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კანცელარია</w:t>
      </w:r>
      <w:r w:rsidRPr="005D3086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)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ind w:left="720" w:hanging="360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(3)   </w:t>
      </w:r>
      <w:r w:rsidRPr="005D3086">
        <w:rPr>
          <w:rFonts w:ascii="Sylfaen" w:eastAsia="Times New Roman" w:hAnsi="Sylfaen" w:cs="Sylfae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საკონკურსო</w:t>
      </w:r>
      <w:r w:rsidRPr="005D3086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წინადადებების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გახსნის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 xml:space="preserve"> </w:t>
      </w:r>
      <w:r w:rsidRPr="005D3086">
        <w:rPr>
          <w:rFonts w:ascii="Sylfaen" w:eastAsia="Times New Roman" w:hAnsi="Sylfaen" w:cs="Sylfae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მიზნით</w:t>
      </w:r>
      <w:r w:rsidRPr="005D3086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 xml:space="preserve">: </w:t>
      </w:r>
      <w:r w:rsidRPr="005D3086">
        <w:rPr>
          <w:rFonts w:ascii="Sylfaen" w:eastAsia="Times New Roman" w:hAnsi="Sylfaen" w:cs="Sylfae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ოთახი</w:t>
      </w:r>
      <w:r w:rsidRPr="005D3086">
        <w:rPr>
          <w:rFonts w:ascii="inherit" w:eastAsia="Times New Roman" w:hAnsi="inherit" w:cs="Times New Roma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 xml:space="preserve"> 316, III </w:t>
      </w:r>
      <w:r w:rsidRPr="005D3086">
        <w:rPr>
          <w:rFonts w:ascii="Sylfaen" w:eastAsia="Times New Roman" w:hAnsi="Sylfaen" w:cs="Sylfaen"/>
          <w:b/>
          <w:bCs/>
          <w:color w:val="404040"/>
          <w:sz w:val="18"/>
          <w:szCs w:val="18"/>
          <w:bdr w:val="none" w:sz="0" w:space="0" w:color="auto" w:frame="1"/>
          <w:lang w:eastAsia="ka-GE"/>
        </w:rPr>
        <w:t>სართული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ტელ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 (995 32) 243 70 01/02/03/04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ფაქსი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 (995 32) 243 70 77</w:t>
      </w:r>
    </w:p>
    <w:p w:rsidR="005D3086" w:rsidRPr="005D3086" w:rsidRDefault="005D3086" w:rsidP="005D3086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ელ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.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ფოსტა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 </w:t>
      </w:r>
      <w:hyperlink r:id="rId5" w:history="1">
        <w:r w:rsidRPr="005D3086">
          <w:rPr>
            <w:rFonts w:ascii="inherit" w:eastAsia="Times New Roman" w:hAnsi="inherit" w:cs="Times New Roman"/>
            <w:b/>
            <w:bCs/>
            <w:sz w:val="20"/>
            <w:szCs w:val="20"/>
            <w:bdr w:val="none" w:sz="0" w:space="0" w:color="auto" w:frame="1"/>
            <w:lang w:eastAsia="ka-GE"/>
          </w:rPr>
          <w:t>procurement@mdf.org.ge</w:t>
        </w:r>
      </w:hyperlink>
    </w:p>
    <w:p w:rsidR="005D3086" w:rsidRPr="005D3086" w:rsidRDefault="005D3086" w:rsidP="005D3086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ვებ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გვერდი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: </w:t>
      </w:r>
      <w:hyperlink r:id="rId6" w:history="1">
        <w:r w:rsidRPr="005D3086">
          <w:rPr>
            <w:rFonts w:ascii="inherit" w:eastAsia="Times New Roman" w:hAnsi="inherit" w:cs="Times New Roman"/>
            <w:b/>
            <w:bCs/>
            <w:sz w:val="20"/>
            <w:szCs w:val="20"/>
            <w:bdr w:val="none" w:sz="0" w:space="0" w:color="auto" w:frame="1"/>
            <w:lang w:eastAsia="ka-GE"/>
          </w:rPr>
          <w:t>www.mdf.org.ge</w:t>
        </w:r>
      </w:hyperlink>
    </w:p>
    <w:p w:rsidR="005D3086" w:rsidRPr="005D3086" w:rsidRDefault="005D3086" w:rsidP="005D3086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მუნიციპალური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5D3086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5D3086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ფონდი</w:t>
      </w:r>
    </w:p>
    <w:p w:rsidR="005D3086" w:rsidRPr="005D3086" w:rsidRDefault="005D3086" w:rsidP="005D3086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5D3086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5852CA" w:rsidRDefault="005852CA">
      <w:bookmarkStart w:id="0" w:name="_GoBack"/>
      <w:bookmarkEnd w:id="0"/>
    </w:p>
    <w:sectPr w:rsidR="00585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C867A6"/>
    <w:multiLevelType w:val="multilevel"/>
    <w:tmpl w:val="52785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32"/>
    <w:rsid w:val="005852CA"/>
    <w:rsid w:val="005D3086"/>
    <w:rsid w:val="00E2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EA194-C8BF-4EFB-8A2E-2E397C7B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apple-converted-space">
    <w:name w:val="apple-converted-space"/>
    <w:basedOn w:val="DefaultParagraphFont"/>
    <w:rsid w:val="005D3086"/>
  </w:style>
  <w:style w:type="character" w:styleId="Strong">
    <w:name w:val="Strong"/>
    <w:basedOn w:val="DefaultParagraphFont"/>
    <w:uiPriority w:val="22"/>
    <w:qFormat/>
    <w:rsid w:val="005D308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D308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308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17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09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df.org.ge/" TargetMode="External"/><Relationship Id="rId5" Type="http://schemas.openxmlformats.org/officeDocument/2006/relationships/hyperlink" Target="mailto:procurement@mdf.org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5280</Characters>
  <Application>Microsoft Office Word</Application>
  <DocSecurity>0</DocSecurity>
  <Lines>44</Lines>
  <Paragraphs>12</Paragraphs>
  <ScaleCrop>false</ScaleCrop>
  <Company>diakov.net</Company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2015-01-15T11:27:00Z</dcterms:created>
  <dcterms:modified xsi:type="dcterms:W3CDTF">2015-01-15T11:27:00Z</dcterms:modified>
</cp:coreProperties>
</file>